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charts/chart8.xml" ContentType="application/vnd.openxmlformats-officedocument.drawingml.chart+xml"/>
  <Override PartName="/word/charts/chart9.xml" ContentType="application/vnd.openxmlformats-officedocument.drawingml.chart+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charts/chart6.xml" ContentType="application/vnd.openxmlformats-officedocument.drawingml.chart+xml"/>
  <Override PartName="/word/charts/chart7.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852A0" w:rsidRDefault="0018178C" w:rsidP="007852A0">
      <w:pPr>
        <w:spacing w:line="400" w:lineRule="atLeast"/>
        <w:jc w:val="center"/>
        <w:rPr>
          <w:rFonts w:ascii="黑体" w:eastAsia="黑体" w:hAnsi="黑体"/>
          <w:b/>
          <w:sz w:val="32"/>
          <w:szCs w:val="32"/>
        </w:rPr>
      </w:pPr>
      <w:r w:rsidRPr="0018178C">
        <w:rPr>
          <w:rFonts w:ascii="黑体" w:eastAsia="黑体" w:hAnsi="黑体" w:hint="eastAsia"/>
          <w:b/>
          <w:sz w:val="32"/>
          <w:szCs w:val="32"/>
        </w:rPr>
        <w:t>勤速达快递</w:t>
      </w:r>
      <w:r w:rsidR="00700886">
        <w:rPr>
          <w:rFonts w:ascii="黑体" w:eastAsia="黑体" w:hAnsi="黑体" w:hint="eastAsia"/>
          <w:b/>
          <w:sz w:val="32"/>
          <w:szCs w:val="32"/>
        </w:rPr>
        <w:t>速运集团有限</w:t>
      </w:r>
      <w:r w:rsidR="007852A0" w:rsidRPr="003A5A66">
        <w:rPr>
          <w:rFonts w:ascii="黑体" w:eastAsia="黑体" w:hAnsi="黑体" w:hint="eastAsia"/>
          <w:b/>
          <w:sz w:val="32"/>
          <w:szCs w:val="32"/>
        </w:rPr>
        <w:t>公司劳资谈判案例</w:t>
      </w:r>
    </w:p>
    <w:p w:rsidR="007852A0" w:rsidRPr="00A10C96" w:rsidRDefault="007852A0" w:rsidP="007852A0">
      <w:pPr>
        <w:spacing w:line="400" w:lineRule="atLeast"/>
        <w:jc w:val="center"/>
        <w:rPr>
          <w:rFonts w:ascii="黑体" w:eastAsia="黑体" w:hAnsi="黑体"/>
          <w:b/>
          <w:szCs w:val="21"/>
        </w:rPr>
      </w:pPr>
      <w:r>
        <w:rPr>
          <w:rFonts w:ascii="黑体" w:eastAsia="黑体" w:hAnsi="黑体" w:hint="eastAsia"/>
          <w:b/>
          <w:szCs w:val="21"/>
        </w:rPr>
        <w:t>（案例信息完全虚构，如有雷同，纯属巧合）</w:t>
      </w:r>
    </w:p>
    <w:p w:rsidR="007852A0" w:rsidRPr="00692520" w:rsidRDefault="007852A0" w:rsidP="007852A0">
      <w:pPr>
        <w:spacing w:line="400" w:lineRule="atLeast"/>
        <w:rPr>
          <w:rFonts w:ascii="宋体" w:hAnsi="宋体"/>
        </w:rPr>
      </w:pPr>
    </w:p>
    <w:p w:rsidR="007852A0" w:rsidRPr="003A5A66" w:rsidRDefault="007852A0" w:rsidP="007852A0">
      <w:pPr>
        <w:spacing w:line="400" w:lineRule="atLeast"/>
        <w:rPr>
          <w:rFonts w:ascii="黑体" w:eastAsia="黑体" w:hAnsi="黑体"/>
          <w:b/>
          <w:sz w:val="28"/>
          <w:szCs w:val="28"/>
        </w:rPr>
      </w:pPr>
      <w:r w:rsidRPr="003A5A66">
        <w:rPr>
          <w:rFonts w:ascii="黑体" w:eastAsia="黑体" w:hAnsi="黑体" w:hint="eastAsia"/>
          <w:b/>
          <w:sz w:val="28"/>
          <w:szCs w:val="28"/>
        </w:rPr>
        <w:t>公司背景</w:t>
      </w:r>
    </w:p>
    <w:p w:rsidR="00F35C9B" w:rsidRPr="00F35C9B" w:rsidRDefault="00AE1707" w:rsidP="00F35C9B">
      <w:pPr>
        <w:widowControl/>
        <w:spacing w:line="420" w:lineRule="atLeast"/>
        <w:ind w:firstLineChars="200" w:firstLine="480"/>
        <w:jc w:val="left"/>
        <w:rPr>
          <w:sz w:val="24"/>
        </w:rPr>
      </w:pPr>
      <w:r>
        <w:rPr>
          <w:rFonts w:hint="eastAsia"/>
          <w:sz w:val="24"/>
        </w:rPr>
        <w:t>湖南</w:t>
      </w:r>
      <w:r w:rsidR="00F35C9B">
        <w:rPr>
          <w:rFonts w:hint="eastAsia"/>
          <w:sz w:val="24"/>
        </w:rPr>
        <w:t>勤</w:t>
      </w:r>
      <w:r w:rsidR="00F35C9B" w:rsidRPr="00F35C9B">
        <w:rPr>
          <w:rFonts w:hint="eastAsia"/>
          <w:sz w:val="24"/>
        </w:rPr>
        <w:t>速达快递公司</w:t>
      </w:r>
      <w:r w:rsidR="00B34D33" w:rsidRPr="00F35C9B">
        <w:rPr>
          <w:rFonts w:hint="eastAsia"/>
          <w:sz w:val="24"/>
        </w:rPr>
        <w:t>隶属于</w:t>
      </w:r>
      <w:r w:rsidR="00B34D33">
        <w:rPr>
          <w:rFonts w:hint="eastAsia"/>
          <w:sz w:val="24"/>
        </w:rPr>
        <w:t>勤</w:t>
      </w:r>
      <w:r w:rsidR="00B34D33" w:rsidRPr="00F35C9B">
        <w:rPr>
          <w:rFonts w:hint="eastAsia"/>
          <w:sz w:val="24"/>
        </w:rPr>
        <w:t>速达集团</w:t>
      </w:r>
      <w:r w:rsidR="00B34D33">
        <w:rPr>
          <w:rFonts w:hint="eastAsia"/>
          <w:sz w:val="24"/>
        </w:rPr>
        <w:t>，</w:t>
      </w:r>
      <w:r w:rsidR="00B34D33" w:rsidRPr="00F35C9B">
        <w:rPr>
          <w:rFonts w:hint="eastAsia"/>
          <w:sz w:val="24"/>
        </w:rPr>
        <w:t>是</w:t>
      </w:r>
      <w:r w:rsidR="00B34D33">
        <w:rPr>
          <w:rFonts w:hint="eastAsia"/>
          <w:sz w:val="24"/>
        </w:rPr>
        <w:t>勤</w:t>
      </w:r>
      <w:r w:rsidR="00B34D33" w:rsidRPr="00F35C9B">
        <w:rPr>
          <w:rFonts w:hint="eastAsia"/>
          <w:sz w:val="24"/>
        </w:rPr>
        <w:t>速达集团在</w:t>
      </w:r>
      <w:r>
        <w:rPr>
          <w:rFonts w:hint="eastAsia"/>
          <w:sz w:val="24"/>
        </w:rPr>
        <w:t>湖南</w:t>
      </w:r>
      <w:r w:rsidR="00B34D33" w:rsidRPr="00F35C9B">
        <w:rPr>
          <w:rFonts w:hint="eastAsia"/>
          <w:sz w:val="24"/>
        </w:rPr>
        <w:t>省的全资子公司</w:t>
      </w:r>
      <w:r w:rsidR="00B34D33">
        <w:rPr>
          <w:rFonts w:hint="eastAsia"/>
          <w:sz w:val="24"/>
        </w:rPr>
        <w:t>，</w:t>
      </w:r>
      <w:r w:rsidR="00F35C9B" w:rsidRPr="00F35C9B">
        <w:rPr>
          <w:rFonts w:hint="eastAsia"/>
          <w:sz w:val="24"/>
        </w:rPr>
        <w:t>管辖业务范围为</w:t>
      </w:r>
      <w:r>
        <w:rPr>
          <w:rFonts w:hint="eastAsia"/>
          <w:sz w:val="24"/>
        </w:rPr>
        <w:t>湖南</w:t>
      </w:r>
      <w:r w:rsidR="00F35C9B" w:rsidRPr="00F35C9B">
        <w:rPr>
          <w:rFonts w:hint="eastAsia"/>
          <w:sz w:val="24"/>
        </w:rPr>
        <w:t>省</w:t>
      </w:r>
      <w:r w:rsidR="00F35C9B">
        <w:rPr>
          <w:rFonts w:hint="eastAsia"/>
          <w:sz w:val="24"/>
        </w:rPr>
        <w:t>，</w:t>
      </w:r>
      <w:r w:rsidR="00F35C9B" w:rsidRPr="00F35C9B">
        <w:rPr>
          <w:rFonts w:hint="eastAsia"/>
          <w:sz w:val="24"/>
        </w:rPr>
        <w:t>200</w:t>
      </w:r>
      <w:r w:rsidR="00B34D33">
        <w:rPr>
          <w:sz w:val="24"/>
        </w:rPr>
        <w:t>5</w:t>
      </w:r>
      <w:r w:rsidR="00F35C9B" w:rsidRPr="00F35C9B">
        <w:rPr>
          <w:rFonts w:hint="eastAsia"/>
          <w:sz w:val="24"/>
        </w:rPr>
        <w:t>年</w:t>
      </w:r>
      <w:r w:rsidR="00F35C9B" w:rsidRPr="00F35C9B">
        <w:rPr>
          <w:rFonts w:hint="eastAsia"/>
          <w:sz w:val="24"/>
        </w:rPr>
        <w:t>11</w:t>
      </w:r>
      <w:r w:rsidR="00F35C9B" w:rsidRPr="00F35C9B">
        <w:rPr>
          <w:rFonts w:hint="eastAsia"/>
          <w:sz w:val="24"/>
        </w:rPr>
        <w:t>月正式在</w:t>
      </w:r>
      <w:r>
        <w:rPr>
          <w:rFonts w:hint="eastAsia"/>
          <w:sz w:val="24"/>
        </w:rPr>
        <w:t>湖南</w:t>
      </w:r>
      <w:r w:rsidR="00F35C9B">
        <w:rPr>
          <w:sz w:val="24"/>
        </w:rPr>
        <w:t>省</w:t>
      </w:r>
      <w:r w:rsidR="00F35C9B">
        <w:rPr>
          <w:rFonts w:hint="eastAsia"/>
          <w:sz w:val="24"/>
        </w:rPr>
        <w:t>CS</w:t>
      </w:r>
      <w:r w:rsidR="00F35C9B">
        <w:rPr>
          <w:rFonts w:hint="eastAsia"/>
          <w:sz w:val="24"/>
        </w:rPr>
        <w:t>市</w:t>
      </w:r>
      <w:r w:rsidR="00F35C9B" w:rsidRPr="00F35C9B">
        <w:rPr>
          <w:rFonts w:hint="eastAsia"/>
          <w:sz w:val="24"/>
        </w:rPr>
        <w:t>成立</w:t>
      </w:r>
      <w:r w:rsidR="00F35C9B">
        <w:rPr>
          <w:rFonts w:hint="eastAsia"/>
          <w:sz w:val="24"/>
        </w:rPr>
        <w:t>，</w:t>
      </w:r>
      <w:r w:rsidR="00F35C9B" w:rsidRPr="00F35C9B">
        <w:rPr>
          <w:rFonts w:hint="eastAsia"/>
          <w:sz w:val="24"/>
        </w:rPr>
        <w:t>经过几年的发展</w:t>
      </w:r>
      <w:r w:rsidR="00F35C9B">
        <w:rPr>
          <w:rFonts w:hint="eastAsia"/>
          <w:sz w:val="24"/>
        </w:rPr>
        <w:t>，</w:t>
      </w:r>
      <w:r w:rsidR="00F35C9B" w:rsidRPr="00F35C9B">
        <w:rPr>
          <w:rFonts w:hint="eastAsia"/>
          <w:sz w:val="24"/>
        </w:rPr>
        <w:t>公司规模从最初员工人数几十人增长至二千</w:t>
      </w:r>
      <w:r w:rsidR="00B34D33">
        <w:rPr>
          <w:rFonts w:hint="eastAsia"/>
          <w:sz w:val="24"/>
        </w:rPr>
        <w:t>余</w:t>
      </w:r>
      <w:r w:rsidR="00F35C9B" w:rsidRPr="00F35C9B">
        <w:rPr>
          <w:rFonts w:hint="eastAsia"/>
          <w:sz w:val="24"/>
        </w:rPr>
        <w:t>人</w:t>
      </w:r>
      <w:r w:rsidR="00F35C9B">
        <w:rPr>
          <w:rFonts w:hint="eastAsia"/>
          <w:sz w:val="24"/>
        </w:rPr>
        <w:t>，</w:t>
      </w:r>
      <w:r w:rsidR="00F35C9B" w:rsidRPr="00F35C9B">
        <w:rPr>
          <w:rFonts w:hint="eastAsia"/>
          <w:sz w:val="24"/>
        </w:rPr>
        <w:t>网络建设已遍布</w:t>
      </w:r>
      <w:r>
        <w:rPr>
          <w:rFonts w:hint="eastAsia"/>
          <w:sz w:val="24"/>
        </w:rPr>
        <w:t>湖南</w:t>
      </w:r>
      <w:r w:rsidR="00F35C9B" w:rsidRPr="00F35C9B">
        <w:rPr>
          <w:rFonts w:hint="eastAsia"/>
          <w:sz w:val="24"/>
        </w:rPr>
        <w:t>省各个二级地市及部分县级城市</w:t>
      </w:r>
      <w:r w:rsidR="00F35C9B">
        <w:rPr>
          <w:rFonts w:hint="eastAsia"/>
          <w:sz w:val="24"/>
        </w:rPr>
        <w:t>，</w:t>
      </w:r>
      <w:r w:rsidR="00F35C9B" w:rsidRPr="00F35C9B">
        <w:rPr>
          <w:rFonts w:hint="eastAsia"/>
          <w:sz w:val="24"/>
        </w:rPr>
        <w:t>现拥有</w:t>
      </w:r>
      <w:r w:rsidR="00F35C9B" w:rsidRPr="00F35C9B">
        <w:rPr>
          <w:rFonts w:hint="eastAsia"/>
          <w:sz w:val="24"/>
        </w:rPr>
        <w:t>14</w:t>
      </w:r>
      <w:r w:rsidR="00F35C9B" w:rsidRPr="00F35C9B">
        <w:rPr>
          <w:rFonts w:hint="eastAsia"/>
          <w:sz w:val="24"/>
        </w:rPr>
        <w:t>个分公司</w:t>
      </w:r>
      <w:r w:rsidR="00F35C9B">
        <w:rPr>
          <w:rFonts w:hint="eastAsia"/>
          <w:sz w:val="24"/>
        </w:rPr>
        <w:t>，</w:t>
      </w:r>
      <w:r w:rsidR="00F35C9B" w:rsidRPr="00F35C9B">
        <w:rPr>
          <w:rFonts w:hint="eastAsia"/>
          <w:sz w:val="24"/>
        </w:rPr>
        <w:t>近</w:t>
      </w:r>
      <w:r w:rsidR="00F35C9B" w:rsidRPr="00F35C9B">
        <w:rPr>
          <w:rFonts w:hint="eastAsia"/>
          <w:sz w:val="24"/>
        </w:rPr>
        <w:t>80</w:t>
      </w:r>
      <w:r w:rsidR="00F35C9B" w:rsidRPr="00F35C9B">
        <w:rPr>
          <w:rFonts w:hint="eastAsia"/>
          <w:sz w:val="24"/>
        </w:rPr>
        <w:t>个营业网点。</w:t>
      </w:r>
      <w:r>
        <w:rPr>
          <w:rFonts w:hint="eastAsia"/>
          <w:sz w:val="24"/>
        </w:rPr>
        <w:t>湖南</w:t>
      </w:r>
      <w:r w:rsidR="00D42CA5">
        <w:rPr>
          <w:sz w:val="24"/>
        </w:rPr>
        <w:t>勤</w:t>
      </w:r>
      <w:r w:rsidR="00F35C9B" w:rsidRPr="00F35C9B">
        <w:rPr>
          <w:rFonts w:hint="eastAsia"/>
          <w:sz w:val="24"/>
        </w:rPr>
        <w:t>速达快递公司目前设有规划部、运营部、客户部、人力资源部、财务部、行政部六个职能部门</w:t>
      </w:r>
      <w:r w:rsidR="00F35C9B">
        <w:rPr>
          <w:rFonts w:hint="eastAsia"/>
          <w:sz w:val="24"/>
        </w:rPr>
        <w:t>，</w:t>
      </w:r>
      <w:r w:rsidR="00F35C9B" w:rsidRPr="00F35C9B">
        <w:rPr>
          <w:rFonts w:hint="eastAsia"/>
          <w:sz w:val="24"/>
        </w:rPr>
        <w:t>实行直线职能制管理模式</w:t>
      </w:r>
      <w:r w:rsidR="00F35C9B">
        <w:rPr>
          <w:rFonts w:hint="eastAsia"/>
          <w:sz w:val="24"/>
        </w:rPr>
        <w:t>，</w:t>
      </w:r>
      <w:r w:rsidR="00F35C9B" w:rsidRPr="00F35C9B">
        <w:rPr>
          <w:rFonts w:hint="eastAsia"/>
          <w:sz w:val="24"/>
        </w:rPr>
        <w:t>下设分</w:t>
      </w:r>
      <w:bookmarkStart w:id="0" w:name="_GoBack"/>
      <w:bookmarkEnd w:id="0"/>
      <w:r w:rsidR="00F35C9B" w:rsidRPr="00F35C9B">
        <w:rPr>
          <w:rFonts w:hint="eastAsia"/>
          <w:sz w:val="24"/>
        </w:rPr>
        <w:t>公司、营业网点及分拨中心</w:t>
      </w:r>
      <w:r w:rsidR="00F35C9B">
        <w:rPr>
          <w:rFonts w:hint="eastAsia"/>
          <w:sz w:val="24"/>
        </w:rPr>
        <w:t>，</w:t>
      </w:r>
      <w:r w:rsidR="00F35C9B" w:rsidRPr="00F35C9B">
        <w:rPr>
          <w:rFonts w:hint="eastAsia"/>
          <w:sz w:val="24"/>
        </w:rPr>
        <w:t>其组织结构图如</w:t>
      </w:r>
      <w:r w:rsidR="00F35C9B" w:rsidRPr="00CE79C5">
        <w:rPr>
          <w:rFonts w:hint="eastAsia"/>
          <w:sz w:val="24"/>
        </w:rPr>
        <w:t>图</w:t>
      </w:r>
      <w:r w:rsidR="00B34D33" w:rsidRPr="00CE79C5">
        <w:rPr>
          <w:sz w:val="24"/>
        </w:rPr>
        <w:t>1</w:t>
      </w:r>
      <w:r w:rsidR="00F35C9B" w:rsidRPr="00F35C9B">
        <w:rPr>
          <w:rFonts w:hint="eastAsia"/>
          <w:sz w:val="24"/>
        </w:rPr>
        <w:t>所示。</w:t>
      </w:r>
    </w:p>
    <w:p w:rsidR="007318B6" w:rsidRPr="00003CB4" w:rsidRDefault="00F12AB5" w:rsidP="007318B6">
      <w:pPr>
        <w:jc w:val="center"/>
      </w:pPr>
      <w:r>
        <w:rPr>
          <w:noProof/>
        </w:rPr>
        <w:pict>
          <v:shapetype id="_x0000_t202" coordsize="21600,21600" o:spt="202" path="m,l,21600r21600,l21600,xe">
            <v:stroke joinstyle="miter"/>
            <v:path gradientshapeok="t" o:connecttype="rect"/>
          </v:shapetype>
          <v:shape id="文本框 8" o:spid="_x0000_s1026" type="#_x0000_t202" style="position:absolute;left:0;text-align:left;margin-left:122pt;margin-top:13pt;width:140pt;height:28.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" fillcolor="white [3201]" strokeweight=".5pt">
            <v:textbox>
              <w:txbxContent>
                <w:p w:rsidR="007318B6" w:rsidRDefault="007318B6" w:rsidP="007318B6">
                  <w:pPr>
                    <w:jc w:val="center"/>
                  </w:pPr>
                  <w:r>
                    <w:rPr>
                      <w:rFonts w:hint="eastAsia"/>
                    </w:rPr>
                    <w:t>勤</w:t>
                  </w:r>
                  <w:r>
                    <w:t>速达集团</w:t>
                  </w:r>
                </w:p>
              </w:txbxContent>
            </v:textbox>
          </v:shape>
        </w:pict>
      </w:r>
    </w:p>
    <w:p w:rsidR="007318B6" w:rsidRPr="00003CB4" w:rsidRDefault="007318B6" w:rsidP="007318B6">
      <w:pPr>
        <w:jc w:val="center"/>
      </w:pPr>
    </w:p>
    <w:p w:rsidR="007318B6" w:rsidRPr="00003CB4" w:rsidRDefault="00F12AB5" w:rsidP="007318B6">
      <w:pPr>
        <w:jc w:val="center"/>
      </w:pPr>
      <w:r>
        <w:rPr>
          <w:noProof/>
        </w:rPr>
        <w:pict>
          <v:line id="直接连接符 37" o:spid="_x0000_s1049" style="position:absolute;left:0;text-align:left;z-index:251672576;visibility:visible" from="191.5pt,9.1pt" to="191.5pt,37.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" strokecolor="black [3200]" strokeweight=".5pt">
            <v:stroke joinstyle="miter"/>
          </v:line>
        </w:pict>
      </w:r>
    </w:p>
    <w:p w:rsidR="007318B6" w:rsidRPr="00003CB4" w:rsidRDefault="007318B6" w:rsidP="007318B6">
      <w:pPr>
        <w:jc w:val="center"/>
      </w:pPr>
    </w:p>
    <w:p w:rsidR="007318B6" w:rsidRDefault="00F12AB5" w:rsidP="007318B6">
      <w:pPr>
        <w:jc w:val="center"/>
      </w:pPr>
      <w:r>
        <w:rPr>
          <w:noProof/>
        </w:rPr>
        <w:pict>
          <v:shape id="文本框 9" o:spid="_x0000_s1027" type="#_x0000_t202" style="position:absolute;left:0;text-align:left;margin-left:121.5pt;margin-top:5.55pt;width:140pt;height:28.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" fillcolor="white [3201]" strokeweight=".5pt">
            <v:textbox>
              <w:txbxContent>
                <w:p w:rsidR="007318B6" w:rsidRDefault="00AE1707" w:rsidP="007318B6">
                  <w:pPr>
                    <w:jc w:val="center"/>
                  </w:pPr>
                  <w:r>
                    <w:rPr>
                      <w:rFonts w:hint="eastAsia"/>
                    </w:rPr>
                    <w:t>湖南</w:t>
                  </w:r>
                  <w:r w:rsidR="007318B6">
                    <w:rPr>
                      <w:rFonts w:hint="eastAsia"/>
                    </w:rPr>
                    <w:t>勤</w:t>
                  </w:r>
                  <w:r w:rsidR="007318B6">
                    <w:t>速达快递公司</w:t>
                  </w:r>
                </w:p>
              </w:txbxContent>
            </v:textbox>
          </v:shape>
        </w:pict>
      </w:r>
    </w:p>
    <w:p w:rsidR="007318B6" w:rsidRDefault="007318B6" w:rsidP="007318B6">
      <w:pPr>
        <w:tabs>
          <w:tab w:val="left" w:pos="1830"/>
        </w:tabs>
        <w:jc w:val="center"/>
      </w:pPr>
    </w:p>
    <w:p w:rsidR="007318B6" w:rsidRPr="00003CB4" w:rsidRDefault="00F12AB5" w:rsidP="007318B6">
      <w:pPr>
        <w:jc w:val="center"/>
      </w:pPr>
      <w:r>
        <w:rPr>
          <w:noProof/>
        </w:rPr>
        <w:pict>
          <v:line id="直接连接符 36" o:spid="_x0000_s1048" style="position:absolute;left:0;text-align:left;z-index:251671552;visibility:visible;mso-width-relative:margin;mso-height-relative:margin" from="191.5pt,3.7pt" to="192pt,184.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" strokecolor="black [3200]" strokeweight=".5pt">
            <v:stroke joinstyle="miter"/>
          </v:line>
        </w:pict>
      </w:r>
    </w:p>
    <w:p w:rsidR="007318B6" w:rsidRPr="00003CB4" w:rsidRDefault="00F12AB5" w:rsidP="007318B6">
      <w:pPr>
        <w:jc w:val="center"/>
      </w:pPr>
      <w:r>
        <w:rPr>
          <w:noProof/>
        </w:rPr>
        <w:pict>
          <v:line id="直接连接符 48" o:spid="_x0000_s1047" style="position:absolute;left:0;text-align:left;z-index:251683840;visibility:visible;mso-width-relative:margin;mso-height-relative:margin" from="287pt,12.6pt" to="287pt,3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" strokecolor="black [3200]" strokeweight=".5pt">
            <v:stroke joinstyle="miter"/>
          </v:line>
        </w:pict>
      </w:r>
      <w:r>
        <w:rPr>
          <w:noProof/>
        </w:rPr>
        <w:pict>
          <v:line id="直接连接符 45" o:spid="_x0000_s1046" style="position:absolute;left:0;text-align:left;flip:x;z-index:251680768;visibility:visible;mso-width-relative:margin;mso-height-relative:margin" from="84.5pt,12.1pt" to="84.5pt,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" strokecolor="black [3200]" strokeweight=".5pt">
            <v:stroke joinstyle="miter"/>
          </v:line>
        </w:pict>
      </w:r>
      <w:r>
        <w:rPr>
          <w:noProof/>
        </w:rPr>
        <w:pict>
          <v:line id="直接连接符 47" o:spid="_x0000_s1045" style="position:absolute;left:0;text-align:left;z-index:251682816;visibility:visible" from="220.5pt,12.1pt" to="221pt,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" strokecolor="black [3200]" strokeweight=".5pt">
            <v:stroke joinstyle="miter"/>
          </v:line>
        </w:pict>
      </w:r>
      <w:r>
        <w:rPr>
          <w:noProof/>
        </w:rPr>
        <w:pict>
          <v:line id="直接连接符 46" o:spid="_x0000_s1044" style="position:absolute;left:0;text-align:left;z-index:251681792;visibility:visible;mso-width-relative:margin;mso-height-relative:margin" from="155pt,13.6pt" to="155.5pt,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" strokecolor="black [3200]" strokeweight=".5pt">
            <v:stroke joinstyle="miter"/>
          </v:line>
        </w:pict>
      </w:r>
      <w:r>
        <w:rPr>
          <w:noProof/>
        </w:rPr>
        <w:pict>
          <v:line id="直接连接符 44" o:spid="_x0000_s1043" style="position:absolute;left:0;text-align:left;z-index:251679744;visibility:visible" from="346pt,13.1pt" to="346.5pt,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" strokecolor="black [3200]" strokeweight=".5pt">
            <v:stroke joinstyle="miter"/>
          </v:line>
        </w:pict>
      </w:r>
      <w:r>
        <w:rPr>
          <w:noProof/>
        </w:rPr>
        <w:pict>
          <v:line id="直接连接符 43" o:spid="_x0000_s1042" style="position:absolute;left:0;text-align:left;z-index:251678720;visibility:visible;mso-width-relative:margin;mso-height-relative:margin" from="17.5pt,12.6pt" to="17.5pt,3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" strokecolor="black [3200]" strokeweight=".5pt">
            <v:stroke joinstyle="miter"/>
          </v:line>
        </w:pict>
      </w:r>
      <w:r>
        <w:rPr>
          <w:noProof/>
        </w:rPr>
        <w:pict>
          <v:line id="直接连接符 42" o:spid="_x0000_s1041" style="position:absolute;left:0;text-align:left;z-index:251677696;visibility:visible;mso-width-relative:margin;mso-height-relative:margin" from="17pt,12.6pt" to="34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" strokecolor="black [3200]" strokeweight=".5pt">
            <v:stroke joinstyle="miter"/>
          </v:line>
        </w:pict>
      </w:r>
    </w:p>
    <w:p w:rsidR="007318B6" w:rsidRPr="00003CB4" w:rsidRDefault="007318B6" w:rsidP="007318B6"/>
    <w:p w:rsidR="007318B6" w:rsidRDefault="00F12AB5" w:rsidP="007318B6">
      <w:r>
        <w:rPr>
          <w:noProof/>
        </w:rPr>
        <w:pict>
          <v:shape id="文本框 22" o:spid="_x0000_s1028" type="#_x0000_t202" style="position:absolute;left:0;text-align:left;margin-left:334pt;margin-top:.55pt;width:30.5pt;height:101.5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" fillcolor="white [3201]" strokeweight=".5pt">
            <v:textbox style="layout-flow:vertical-ideographic">
              <w:txbxContent>
                <w:p w:rsidR="007318B6" w:rsidRDefault="007318B6" w:rsidP="007318B6">
                  <w:pPr>
                    <w:jc w:val="center"/>
                  </w:pPr>
                  <w:r>
                    <w:rPr>
                      <w:rFonts w:hint="eastAsia"/>
                    </w:rPr>
                    <w:t>行政</w:t>
                  </w:r>
                  <w:r>
                    <w:t>部</w:t>
                  </w:r>
                </w:p>
              </w:txbxContent>
            </v:textbox>
          </v:shape>
        </w:pict>
      </w:r>
      <w:r>
        <w:rPr>
          <w:noProof/>
        </w:rPr>
        <w:pict>
          <v:shape id="文本框 4" o:spid="_x0000_s1029" type="#_x0000_t202" style="position:absolute;left:0;text-align:left;margin-left:274.5pt;margin-top:.55pt;width:30.5pt;height:101.5pt;z-index:25166745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" fillcolor="white [3201]" strokeweight=".5pt">
            <v:textbox style="layout-flow:vertical-ideographic">
              <w:txbxContent>
                <w:p w:rsidR="007318B6" w:rsidRDefault="007318B6" w:rsidP="007318B6">
                  <w:pPr>
                    <w:jc w:val="center"/>
                  </w:pPr>
                  <w:r>
                    <w:rPr>
                      <w:rFonts w:hint="eastAsia"/>
                    </w:rPr>
                    <w:t>财务</w:t>
                  </w:r>
                  <w:r>
                    <w:t>部</w:t>
                  </w:r>
                </w:p>
              </w:txbxContent>
            </v:textbox>
          </v:shape>
        </w:pict>
      </w:r>
      <w:r>
        <w:rPr>
          <w:noProof/>
        </w:rPr>
        <w:pict>
          <v:shape id="文本框 20" o:spid="_x0000_s1030" type="#_x0000_t202" style="position:absolute;left:0;text-align:left;margin-left:142pt;margin-top:.55pt;width:30.5pt;height:101.5pt;z-index:251668480;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" fillcolor="white [3201]" strokeweight=".5pt">
            <v:textbox style="layout-flow:vertical-ideographic">
              <w:txbxContent>
                <w:p w:rsidR="007318B6" w:rsidRDefault="007318B6" w:rsidP="007318B6">
                  <w:pPr>
                    <w:jc w:val="center"/>
                  </w:pPr>
                  <w:r>
                    <w:rPr>
                      <w:rFonts w:hint="eastAsia"/>
                    </w:rPr>
                    <w:t>客户部</w:t>
                  </w:r>
                </w:p>
              </w:txbxContent>
            </v:textbox>
          </v:shape>
        </w:pict>
      </w:r>
      <w:r>
        <w:rPr>
          <w:noProof/>
        </w:rPr>
        <w:pict>
          <v:shape id="文本框 6" o:spid="_x0000_s1031" type="#_x0000_t202" style="position:absolute;left:0;text-align:left;margin-left:71pt;margin-top:.55pt;width:30.5pt;height:101.5pt;z-index:251666432;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" fillcolor="white [3201]" strokeweight=".5pt">
            <v:textbox style="layout-flow:vertical-ideographic">
              <w:txbxContent>
                <w:p w:rsidR="007318B6" w:rsidRDefault="007318B6" w:rsidP="007318B6">
                  <w:pPr>
                    <w:jc w:val="center"/>
                  </w:pPr>
                  <w:r>
                    <w:rPr>
                      <w:rFonts w:hint="eastAsia"/>
                    </w:rPr>
                    <w:t>运营</w:t>
                  </w:r>
                  <w:r>
                    <w:t>部</w:t>
                  </w:r>
                </w:p>
              </w:txbxContent>
            </v:textbox>
          </v:shape>
        </w:pict>
      </w:r>
      <w:r>
        <w:rPr>
          <w:noProof/>
        </w:rPr>
        <w:pict>
          <v:shape id="文本框 10" o:spid="_x0000_s1032" type="#_x0000_t202" style="position:absolute;left:0;text-align:left;margin-left:208pt;margin-top:.65pt;width:30.5pt;height:101.5pt;z-index:251669504;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" fillcolor="white [3201]" strokeweight=".5pt">
            <v:textbox style="layout-flow:vertical-ideographic">
              <w:txbxContent>
                <w:p w:rsidR="007318B6" w:rsidRDefault="007318B6" w:rsidP="007318B6">
                  <w:pPr>
                    <w:jc w:val="center"/>
                  </w:pPr>
                  <w:r>
                    <w:rPr>
                      <w:rFonts w:hint="eastAsia"/>
                    </w:rPr>
                    <w:t>人力资源部</w:t>
                  </w:r>
                </w:p>
              </w:txbxContent>
            </v:textbox>
          </v:shape>
        </w:pict>
      </w:r>
      <w:r>
        <w:rPr>
          <w:noProof/>
        </w:rPr>
        <w:pict>
          <v:shape id="文本框 23" o:spid="_x0000_s1033" type="#_x0000_t202" style="position:absolute;left:0;text-align:left;margin-left:2.5pt;margin-top:.6pt;width:30.5pt;height:101.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" fillcolor="white [3201]" strokeweight=".5pt">
            <v:textbox style="layout-flow:vertical-ideographic">
              <w:txbxContent>
                <w:p w:rsidR="007318B6" w:rsidRDefault="007318B6" w:rsidP="007318B6">
                  <w:pPr>
                    <w:jc w:val="center"/>
                  </w:pPr>
                  <w:r>
                    <w:rPr>
                      <w:rFonts w:hint="eastAsia"/>
                    </w:rPr>
                    <w:t>规划</w:t>
                  </w:r>
                  <w:r>
                    <w:t>部</w:t>
                  </w:r>
                </w:p>
              </w:txbxContent>
            </v:textbox>
          </v:shape>
        </w:pict>
      </w:r>
    </w:p>
    <w:p w:rsidR="007318B6" w:rsidRPr="00003CB4" w:rsidRDefault="007318B6" w:rsidP="007318B6">
      <w:pPr>
        <w:tabs>
          <w:tab w:val="left" w:pos="3120"/>
          <w:tab w:val="center" w:pos="4153"/>
          <w:tab w:val="left" w:pos="6960"/>
        </w:tabs>
      </w:pPr>
    </w:p>
    <w:p w:rsidR="007318B6" w:rsidRPr="00003CB4" w:rsidRDefault="007318B6" w:rsidP="007318B6">
      <w:pPr>
        <w:tabs>
          <w:tab w:val="left" w:pos="2810"/>
        </w:tabs>
        <w:jc w:val="center"/>
      </w:pPr>
    </w:p>
    <w:p w:rsidR="007318B6" w:rsidRPr="00003CB4" w:rsidRDefault="007318B6" w:rsidP="007318B6">
      <w:pPr>
        <w:jc w:val="center"/>
      </w:pPr>
    </w:p>
    <w:p w:rsidR="007318B6" w:rsidRPr="00003CB4" w:rsidRDefault="007318B6" w:rsidP="007318B6">
      <w:pPr>
        <w:jc w:val="center"/>
      </w:pPr>
    </w:p>
    <w:p w:rsidR="007318B6" w:rsidRPr="00003CB4" w:rsidRDefault="007318B6" w:rsidP="007318B6">
      <w:pPr>
        <w:jc w:val="center"/>
      </w:pPr>
    </w:p>
    <w:p w:rsidR="007318B6" w:rsidRPr="00003CB4" w:rsidRDefault="007318B6" w:rsidP="007318B6">
      <w:pPr>
        <w:jc w:val="center"/>
      </w:pPr>
    </w:p>
    <w:p w:rsidR="007318B6" w:rsidRPr="00003CB4" w:rsidRDefault="007318B6" w:rsidP="007318B6">
      <w:pPr>
        <w:jc w:val="center"/>
      </w:pPr>
    </w:p>
    <w:p w:rsidR="007318B6" w:rsidRPr="00003CB4" w:rsidRDefault="00F12AB5" w:rsidP="007318B6">
      <w:pPr>
        <w:jc w:val="center"/>
      </w:pPr>
      <w:r>
        <w:rPr>
          <w:noProof/>
        </w:rPr>
        <w:pict>
          <v:line id="直接连接符 40" o:spid="_x0000_s1040" style="position:absolute;left:0;text-align:left;z-index:251675648;visibility:visible;mso-width-relative:margin;mso-height-relative:margin" from="326.5pt,13.6pt" to="326.5pt,4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" strokecolor="black [3200]" strokeweight=".5pt">
            <v:stroke joinstyle="miter"/>
          </v:line>
        </w:pict>
      </w:r>
      <w:r>
        <w:rPr>
          <w:noProof/>
        </w:rPr>
        <w:pict>
          <v:line id="直接连接符 38" o:spid="_x0000_s1039" style="position:absolute;left:0;text-align:left;z-index:251673600;visibility:visible" from="50.5pt,13.1pt" to="327.5pt,13.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" strokecolor="black [3200]" strokeweight=".5pt">
            <v:stroke joinstyle="miter"/>
          </v:line>
        </w:pict>
      </w:r>
      <w:r>
        <w:rPr>
          <w:noProof/>
        </w:rPr>
        <w:pict>
          <v:line id="直接连接符 39" o:spid="_x0000_s1038" style="position:absolute;left:0;text-align:left;z-index:251674624;visibility:visible;mso-width-relative:margin;mso-height-relative:margin" from="50pt,13.6pt" to="50pt,4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" strokecolor="black [3200]" strokeweight=".5pt">
            <v:stroke joinstyle="miter"/>
          </v:line>
        </w:pict>
      </w:r>
    </w:p>
    <w:p w:rsidR="007318B6" w:rsidRDefault="007318B6" w:rsidP="007318B6">
      <w:pPr>
        <w:jc w:val="center"/>
      </w:pPr>
    </w:p>
    <w:p w:rsidR="007318B6" w:rsidRDefault="007318B6" w:rsidP="007318B6">
      <w:pPr>
        <w:jc w:val="center"/>
      </w:pPr>
    </w:p>
    <w:p w:rsidR="007318B6" w:rsidRPr="00003CB4" w:rsidRDefault="00F12AB5" w:rsidP="007318B6">
      <w:pPr>
        <w:tabs>
          <w:tab w:val="left" w:pos="5310"/>
        </w:tabs>
        <w:jc w:val="center"/>
      </w:pPr>
      <w:r>
        <w:rPr>
          <w:noProof/>
        </w:rPr>
        <w:pict>
          <v:shape id="文本框 24" o:spid="_x0000_s1034" type="#_x0000_t202" style="position:absolute;left:0;text-align:left;margin-left:252pt;margin-top:.6pt;width:121.5pt;height:28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" fillcolor="white [3201]" strokeweight=".5pt">
            <v:textbox>
              <w:txbxContent>
                <w:p w:rsidR="007318B6" w:rsidRDefault="007318B6" w:rsidP="007318B6">
                  <w:pPr>
                    <w:jc w:val="center"/>
                  </w:pPr>
                  <w:r>
                    <w:rPr>
                      <w:rFonts w:hint="eastAsia"/>
                    </w:rPr>
                    <w:t>分拨</w:t>
                  </w:r>
                  <w:r>
                    <w:t>中心</w:t>
                  </w:r>
                </w:p>
              </w:txbxContent>
            </v:textbox>
          </v:shape>
        </w:pict>
      </w:r>
      <w:r>
        <w:rPr>
          <w:noProof/>
        </w:rPr>
        <w:pict>
          <v:shape id="文本框 25" o:spid="_x0000_s1035" type="#_x0000_t202" style="position:absolute;left:0;text-align:left;margin-left:0;margin-top:-.05pt;width:121.5pt;height:28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" fillcolor="white [3201]" strokeweight=".5pt">
            <v:textbox>
              <w:txbxContent>
                <w:p w:rsidR="007318B6" w:rsidRDefault="007318B6" w:rsidP="007318B6">
                  <w:pPr>
                    <w:jc w:val="center"/>
                  </w:pPr>
                  <w:r>
                    <w:rPr>
                      <w:rFonts w:hint="eastAsia"/>
                    </w:rPr>
                    <w:t>分公司</w:t>
                  </w:r>
                </w:p>
              </w:txbxContent>
            </v:textbox>
          </v:shape>
        </w:pict>
      </w:r>
    </w:p>
    <w:p w:rsidR="007318B6" w:rsidRPr="00003CB4" w:rsidRDefault="00F12AB5" w:rsidP="007318B6">
      <w:pPr>
        <w:jc w:val="center"/>
      </w:pPr>
      <w:r>
        <w:rPr>
          <w:noProof/>
        </w:rPr>
        <w:pict>
          <v:line id="直接连接符 41" o:spid="_x0000_s1037" style="position:absolute;left:0;text-align:left;flip:x;z-index:251676672;visibility:visible;mso-width-relative:margin;mso-height-relative:margin" from="50.5pt,12.7pt" to="50.5pt,3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" strokecolor="black [3200]" strokeweight=".5pt">
            <v:stroke joinstyle="miter"/>
          </v:line>
        </w:pict>
      </w:r>
    </w:p>
    <w:p w:rsidR="007318B6" w:rsidRDefault="007318B6" w:rsidP="007318B6">
      <w:pPr>
        <w:jc w:val="center"/>
      </w:pPr>
    </w:p>
    <w:p w:rsidR="007318B6" w:rsidRDefault="00F12AB5" w:rsidP="007318B6">
      <w:pPr>
        <w:jc w:val="center"/>
      </w:pPr>
      <w:r>
        <w:rPr>
          <w:noProof/>
        </w:rPr>
        <w:pict>
          <v:shape id="文本框 26" o:spid="_x0000_s1036" type="#_x0000_t202" style="position:absolute;left:0;text-align:left;margin-left:0;margin-top:-.05pt;width:121.5pt;height:28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" fillcolor="white [3201]" strokeweight=".5pt">
            <v:textbox>
              <w:txbxContent>
                <w:p w:rsidR="007318B6" w:rsidRDefault="007318B6" w:rsidP="007318B6">
                  <w:pPr>
                    <w:jc w:val="center"/>
                  </w:pPr>
                  <w:r>
                    <w:rPr>
                      <w:rFonts w:hint="eastAsia"/>
                    </w:rPr>
                    <w:t>营业</w:t>
                  </w:r>
                  <w:r>
                    <w:t>网点</w:t>
                  </w:r>
                </w:p>
              </w:txbxContent>
            </v:textbox>
          </v:shape>
        </w:pict>
      </w:r>
    </w:p>
    <w:p w:rsidR="007318B6" w:rsidRPr="00103CFB" w:rsidRDefault="007318B6" w:rsidP="007318B6"/>
    <w:p w:rsidR="007318B6" w:rsidRDefault="007318B6" w:rsidP="007318B6"/>
    <w:p w:rsidR="007318B6" w:rsidRDefault="007318B6" w:rsidP="00CE79C5">
      <w:pPr>
        <w:tabs>
          <w:tab w:val="left" w:pos="1340"/>
        </w:tabs>
        <w:jc w:val="center"/>
      </w:pPr>
      <w:r w:rsidRPr="00CE79C5">
        <w:rPr>
          <w:rFonts w:hint="eastAsia"/>
        </w:rPr>
        <w:t>图</w:t>
      </w:r>
      <w:r w:rsidR="00165376">
        <w:rPr>
          <w:rFonts w:hint="eastAsia"/>
        </w:rPr>
        <w:t>1</w:t>
      </w:r>
      <w:r w:rsidR="00165376">
        <w:t xml:space="preserve"> </w:t>
      </w:r>
      <w:r w:rsidR="00AE1707">
        <w:t>湖南</w:t>
      </w:r>
      <w:r w:rsidRPr="00CE79C5">
        <w:rPr>
          <w:rFonts w:hint="eastAsia"/>
        </w:rPr>
        <w:t>勤速达快递公司组织结构</w:t>
      </w:r>
    </w:p>
    <w:p w:rsidR="00F35C9B" w:rsidRPr="00F35C9B" w:rsidRDefault="00F35C9B" w:rsidP="00F35C9B">
      <w:pPr>
        <w:widowControl/>
        <w:spacing w:line="420" w:lineRule="atLeast"/>
        <w:ind w:firstLineChars="200" w:firstLine="480"/>
        <w:jc w:val="left"/>
        <w:rPr>
          <w:sz w:val="24"/>
        </w:rPr>
      </w:pPr>
    </w:p>
    <w:p w:rsidR="00ED7AE7" w:rsidRPr="00ED7AE7" w:rsidRDefault="00ED7AE7" w:rsidP="00ED7AE7">
      <w:pPr>
        <w:widowControl/>
        <w:spacing w:line="420" w:lineRule="atLeast"/>
        <w:ind w:firstLineChars="200" w:firstLine="480"/>
        <w:jc w:val="left"/>
        <w:rPr>
          <w:sz w:val="24"/>
        </w:rPr>
      </w:pPr>
      <w:r w:rsidRPr="00ED7AE7">
        <w:rPr>
          <w:rFonts w:hint="eastAsia"/>
          <w:sz w:val="24"/>
        </w:rPr>
        <w:lastRenderedPageBreak/>
        <w:t>公司成立的前九年</w:t>
      </w:r>
      <w:r w:rsidR="000030D4">
        <w:rPr>
          <w:rFonts w:hint="eastAsia"/>
          <w:sz w:val="24"/>
        </w:rPr>
        <w:t>，一直在</w:t>
      </w:r>
      <w:r w:rsidR="00D42CA5">
        <w:rPr>
          <w:sz w:val="24"/>
        </w:rPr>
        <w:t>CS</w:t>
      </w:r>
      <w:r w:rsidRPr="00ED7AE7">
        <w:rPr>
          <w:rFonts w:hint="eastAsia"/>
          <w:sz w:val="24"/>
        </w:rPr>
        <w:t>地区</w:t>
      </w:r>
      <w:r w:rsidR="000030D4">
        <w:rPr>
          <w:rFonts w:hint="eastAsia"/>
          <w:sz w:val="24"/>
        </w:rPr>
        <w:t>保持了</w:t>
      </w:r>
      <w:r w:rsidRPr="00ED7AE7">
        <w:rPr>
          <w:rFonts w:hint="eastAsia"/>
          <w:sz w:val="24"/>
        </w:rPr>
        <w:t>快速增长</w:t>
      </w:r>
      <w:r w:rsidR="000030D4">
        <w:rPr>
          <w:rFonts w:hint="eastAsia"/>
          <w:sz w:val="24"/>
        </w:rPr>
        <w:t>的</w:t>
      </w:r>
      <w:r w:rsidRPr="00ED7AE7">
        <w:rPr>
          <w:rFonts w:hint="eastAsia"/>
          <w:sz w:val="24"/>
        </w:rPr>
        <w:t>势头</w:t>
      </w:r>
      <w:r w:rsidR="000030D4">
        <w:rPr>
          <w:rFonts w:hint="eastAsia"/>
          <w:sz w:val="24"/>
        </w:rPr>
        <w:t>，</w:t>
      </w:r>
      <w:r w:rsidRPr="00ED7AE7">
        <w:rPr>
          <w:rFonts w:hint="eastAsia"/>
          <w:sz w:val="24"/>
        </w:rPr>
        <w:t>在</w:t>
      </w:r>
      <w:r w:rsidR="00D42CA5">
        <w:rPr>
          <w:sz w:val="24"/>
        </w:rPr>
        <w:t>CS</w:t>
      </w:r>
      <w:r w:rsidRPr="00ED7AE7">
        <w:rPr>
          <w:rFonts w:hint="eastAsia"/>
          <w:sz w:val="24"/>
        </w:rPr>
        <w:t>民营快递行业保持增长率和总量第一的成绩</w:t>
      </w:r>
      <w:r w:rsidR="000030D4">
        <w:rPr>
          <w:rFonts w:hint="eastAsia"/>
          <w:sz w:val="24"/>
        </w:rPr>
        <w:t>。</w:t>
      </w:r>
      <w:r w:rsidRPr="00ED7AE7">
        <w:rPr>
          <w:rFonts w:hint="eastAsia"/>
          <w:sz w:val="24"/>
        </w:rPr>
        <w:t>但从</w:t>
      </w:r>
      <w:r w:rsidRPr="00ED7AE7">
        <w:rPr>
          <w:rFonts w:hint="eastAsia"/>
          <w:sz w:val="24"/>
        </w:rPr>
        <w:t xml:space="preserve"> 2012 </w:t>
      </w:r>
      <w:r w:rsidRPr="00ED7AE7">
        <w:rPr>
          <w:rFonts w:hint="eastAsia"/>
          <w:sz w:val="24"/>
        </w:rPr>
        <w:t>年开始</w:t>
      </w:r>
      <w:r w:rsidR="000030D4">
        <w:rPr>
          <w:rFonts w:hint="eastAsia"/>
          <w:sz w:val="24"/>
        </w:rPr>
        <w:t>，这一</w:t>
      </w:r>
      <w:r w:rsidRPr="00ED7AE7">
        <w:rPr>
          <w:rFonts w:hint="eastAsia"/>
          <w:sz w:val="24"/>
        </w:rPr>
        <w:t>增速明显下降</w:t>
      </w:r>
      <w:r w:rsidR="000030D4">
        <w:rPr>
          <w:rFonts w:hint="eastAsia"/>
          <w:sz w:val="24"/>
        </w:rPr>
        <w:t>，</w:t>
      </w:r>
      <w:r w:rsidRPr="00ED7AE7">
        <w:rPr>
          <w:rFonts w:hint="eastAsia"/>
          <w:sz w:val="24"/>
        </w:rPr>
        <w:t>2013</w:t>
      </w:r>
      <w:r w:rsidRPr="00ED7AE7">
        <w:rPr>
          <w:rFonts w:hint="eastAsia"/>
          <w:sz w:val="24"/>
        </w:rPr>
        <w:t>年开始落后</w:t>
      </w:r>
      <w:r w:rsidR="003F5D24">
        <w:rPr>
          <w:rFonts w:hint="eastAsia"/>
          <w:sz w:val="24"/>
        </w:rPr>
        <w:t>Y</w:t>
      </w:r>
      <w:r w:rsidR="003F5D24">
        <w:rPr>
          <w:sz w:val="24"/>
        </w:rPr>
        <w:t>T</w:t>
      </w:r>
      <w:r w:rsidRPr="00ED7AE7">
        <w:rPr>
          <w:rFonts w:hint="eastAsia"/>
          <w:sz w:val="24"/>
        </w:rPr>
        <w:t>公司。</w:t>
      </w:r>
      <w:r w:rsidRPr="00ED7AE7">
        <w:rPr>
          <w:rFonts w:hint="eastAsia"/>
          <w:sz w:val="24"/>
        </w:rPr>
        <w:t>2008</w:t>
      </w:r>
      <w:r w:rsidRPr="00ED7AE7">
        <w:rPr>
          <w:rFonts w:hint="eastAsia"/>
          <w:sz w:val="24"/>
        </w:rPr>
        <w:t>～</w:t>
      </w:r>
      <w:r w:rsidRPr="00ED7AE7">
        <w:rPr>
          <w:rFonts w:hint="eastAsia"/>
          <w:sz w:val="24"/>
        </w:rPr>
        <w:t>2013</w:t>
      </w:r>
      <w:r w:rsidR="003F5D24">
        <w:rPr>
          <w:rFonts w:hint="eastAsia"/>
          <w:sz w:val="24"/>
        </w:rPr>
        <w:t>年</w:t>
      </w:r>
      <w:r w:rsidR="00943AC1">
        <w:rPr>
          <w:rFonts w:hint="eastAsia"/>
          <w:sz w:val="24"/>
        </w:rPr>
        <w:t>CS</w:t>
      </w:r>
      <w:r w:rsidR="003F5D24">
        <w:rPr>
          <w:rFonts w:hint="eastAsia"/>
          <w:sz w:val="24"/>
        </w:rPr>
        <w:t>市的三大快递公司——勤速达、</w:t>
      </w:r>
      <w:r w:rsidR="003F5D24">
        <w:rPr>
          <w:rFonts w:hint="eastAsia"/>
          <w:sz w:val="24"/>
        </w:rPr>
        <w:t>YT</w:t>
      </w:r>
      <w:r w:rsidRPr="00ED7AE7">
        <w:rPr>
          <w:rFonts w:hint="eastAsia"/>
          <w:sz w:val="24"/>
        </w:rPr>
        <w:t>、</w:t>
      </w:r>
      <w:r w:rsidR="003F5D24">
        <w:rPr>
          <w:rFonts w:hint="eastAsia"/>
          <w:sz w:val="24"/>
        </w:rPr>
        <w:t>YD</w:t>
      </w:r>
      <w:r w:rsidRPr="00ED7AE7">
        <w:rPr>
          <w:rFonts w:hint="eastAsia"/>
          <w:sz w:val="24"/>
        </w:rPr>
        <w:t>年</w:t>
      </w:r>
      <w:r w:rsidR="00E03023">
        <w:rPr>
          <w:rFonts w:hint="eastAsia"/>
          <w:sz w:val="24"/>
        </w:rPr>
        <w:t>快递业务量</w:t>
      </w:r>
      <w:r w:rsidRPr="00ED7AE7">
        <w:rPr>
          <w:rFonts w:hint="eastAsia"/>
          <w:sz w:val="24"/>
        </w:rPr>
        <w:t>对比如</w:t>
      </w:r>
      <w:r w:rsidRPr="00B07558">
        <w:rPr>
          <w:rFonts w:hint="eastAsia"/>
          <w:sz w:val="24"/>
        </w:rPr>
        <w:t>图</w:t>
      </w:r>
      <w:r w:rsidR="003F5D24" w:rsidRPr="00B07558">
        <w:rPr>
          <w:sz w:val="24"/>
        </w:rPr>
        <w:t>2</w:t>
      </w:r>
      <w:r w:rsidRPr="00ED7AE7">
        <w:rPr>
          <w:rFonts w:hint="eastAsia"/>
          <w:sz w:val="24"/>
        </w:rPr>
        <w:t>所示</w:t>
      </w:r>
      <w:r w:rsidR="003F5D24">
        <w:rPr>
          <w:rFonts w:hint="eastAsia"/>
          <w:sz w:val="24"/>
        </w:rPr>
        <w:t>，</w:t>
      </w:r>
      <w:r w:rsidRPr="00ED7AE7">
        <w:rPr>
          <w:rFonts w:hint="eastAsia"/>
          <w:sz w:val="24"/>
        </w:rPr>
        <w:t>2009</w:t>
      </w:r>
      <w:r w:rsidRPr="00ED7AE7">
        <w:rPr>
          <w:rFonts w:hint="eastAsia"/>
          <w:sz w:val="24"/>
        </w:rPr>
        <w:t>～</w:t>
      </w:r>
      <w:r w:rsidRPr="00ED7AE7">
        <w:rPr>
          <w:rFonts w:hint="eastAsia"/>
          <w:sz w:val="24"/>
        </w:rPr>
        <w:t>2013</w:t>
      </w:r>
      <w:r w:rsidRPr="00ED7AE7">
        <w:rPr>
          <w:rFonts w:hint="eastAsia"/>
          <w:sz w:val="24"/>
        </w:rPr>
        <w:t>年</w:t>
      </w:r>
      <w:r w:rsidR="003F5D24">
        <w:rPr>
          <w:rFonts w:hint="eastAsia"/>
          <w:sz w:val="24"/>
        </w:rPr>
        <w:t>勤速达、</w:t>
      </w:r>
      <w:r w:rsidR="003F5D24">
        <w:rPr>
          <w:rFonts w:hint="eastAsia"/>
          <w:sz w:val="24"/>
        </w:rPr>
        <w:t>YT</w:t>
      </w:r>
      <w:r w:rsidRPr="00ED7AE7">
        <w:rPr>
          <w:rFonts w:hint="eastAsia"/>
          <w:sz w:val="24"/>
        </w:rPr>
        <w:t>、</w:t>
      </w:r>
      <w:r w:rsidR="003F5D24">
        <w:rPr>
          <w:rFonts w:hint="eastAsia"/>
          <w:sz w:val="24"/>
        </w:rPr>
        <w:t>YD</w:t>
      </w:r>
      <w:r w:rsidRPr="00ED7AE7">
        <w:rPr>
          <w:rFonts w:hint="eastAsia"/>
          <w:sz w:val="24"/>
        </w:rPr>
        <w:t>快递公司出港件增长率对比图如</w:t>
      </w:r>
      <w:r w:rsidRPr="004C6B2F">
        <w:rPr>
          <w:rFonts w:hint="eastAsia"/>
          <w:sz w:val="24"/>
        </w:rPr>
        <w:t>图</w:t>
      </w:r>
      <w:r w:rsidR="006A0387" w:rsidRPr="004C6B2F">
        <w:rPr>
          <w:sz w:val="24"/>
        </w:rPr>
        <w:t>3</w:t>
      </w:r>
      <w:r w:rsidRPr="00ED7AE7">
        <w:rPr>
          <w:rFonts w:hint="eastAsia"/>
          <w:sz w:val="24"/>
        </w:rPr>
        <w:t>所示。</w:t>
      </w:r>
    </w:p>
    <w:p w:rsidR="00B07558" w:rsidRDefault="00B07558" w:rsidP="00B07558">
      <w:pPr>
        <w:ind w:firstLineChars="200" w:firstLine="420"/>
        <w:jc w:val="center"/>
      </w:pPr>
    </w:p>
    <w:p w:rsidR="00E03023" w:rsidRDefault="00E03023" w:rsidP="00B07558">
      <w:pPr>
        <w:ind w:firstLineChars="200" w:firstLine="420"/>
        <w:jc w:val="center"/>
      </w:pPr>
      <w:r>
        <w:rPr>
          <w:noProof/>
        </w:rPr>
        <w:drawing>
          <wp:inline distT="0" distB="0" distL="0" distR="0">
            <wp:extent cx="5274310" cy="3076575"/>
            <wp:effectExtent l="0" t="0" r="2540" b="9525"/>
            <wp:docPr id="5" name="图表 5"/>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rsidR="00B07558" w:rsidRDefault="00B07558" w:rsidP="00B07558">
      <w:pPr>
        <w:ind w:firstLineChars="200" w:firstLine="420"/>
        <w:jc w:val="center"/>
      </w:pPr>
      <w:r w:rsidRPr="00EE6329">
        <w:rPr>
          <w:rFonts w:hint="eastAsia"/>
          <w:highlight w:val="yellow"/>
        </w:rPr>
        <w:t>图</w:t>
      </w:r>
      <w:r w:rsidRPr="00EE6329">
        <w:rPr>
          <w:rFonts w:hint="eastAsia"/>
          <w:highlight w:val="yellow"/>
        </w:rPr>
        <w:t xml:space="preserve">2 </w:t>
      </w:r>
      <w:r w:rsidRPr="00EE6329">
        <w:rPr>
          <w:highlight w:val="yellow"/>
        </w:rPr>
        <w:t>2008</w:t>
      </w:r>
      <w:r w:rsidRPr="00EE6329">
        <w:rPr>
          <w:highlight w:val="yellow"/>
        </w:rPr>
        <w:t>～</w:t>
      </w:r>
      <w:r w:rsidRPr="00EE6329">
        <w:rPr>
          <w:highlight w:val="yellow"/>
        </w:rPr>
        <w:t>2013</w:t>
      </w:r>
      <w:r w:rsidRPr="00EE6329">
        <w:rPr>
          <w:highlight w:val="yellow"/>
        </w:rPr>
        <w:t>年</w:t>
      </w:r>
      <w:r w:rsidRPr="00EE6329">
        <w:rPr>
          <w:highlight w:val="yellow"/>
        </w:rPr>
        <w:t>CS</w:t>
      </w:r>
      <w:r w:rsidR="00165376" w:rsidRPr="00EE6329">
        <w:rPr>
          <w:rFonts w:hint="eastAsia"/>
          <w:highlight w:val="yellow"/>
        </w:rPr>
        <w:t>市</w:t>
      </w:r>
      <w:r w:rsidRPr="00EE6329">
        <w:rPr>
          <w:highlight w:val="yellow"/>
        </w:rPr>
        <w:t>勤速达、</w:t>
      </w:r>
      <w:r w:rsidRPr="00EE6329">
        <w:rPr>
          <w:highlight w:val="yellow"/>
        </w:rPr>
        <w:t>YT</w:t>
      </w:r>
      <w:r w:rsidRPr="00EE6329">
        <w:rPr>
          <w:highlight w:val="yellow"/>
        </w:rPr>
        <w:t>、</w:t>
      </w:r>
      <w:r w:rsidRPr="00EE6329">
        <w:rPr>
          <w:highlight w:val="yellow"/>
        </w:rPr>
        <w:t>YD</w:t>
      </w:r>
      <w:r w:rsidRPr="00EE6329">
        <w:rPr>
          <w:highlight w:val="yellow"/>
        </w:rPr>
        <w:t>快递公司年</w:t>
      </w:r>
      <w:r w:rsidR="00E03023" w:rsidRPr="00EE6329">
        <w:rPr>
          <w:rFonts w:hint="eastAsia"/>
          <w:highlight w:val="yellow"/>
        </w:rPr>
        <w:t>快递业务量</w:t>
      </w:r>
      <w:r w:rsidRPr="00EE6329">
        <w:rPr>
          <w:highlight w:val="yellow"/>
        </w:rPr>
        <w:t>对比</w:t>
      </w:r>
      <w:r w:rsidRPr="00EE6329">
        <w:rPr>
          <w:rFonts w:hint="eastAsia"/>
          <w:highlight w:val="yellow"/>
        </w:rPr>
        <w:t>（单位：万</w:t>
      </w:r>
      <w:r w:rsidR="000D0CCA" w:rsidRPr="00EE6329">
        <w:rPr>
          <w:rFonts w:hint="eastAsia"/>
          <w:highlight w:val="yellow"/>
        </w:rPr>
        <w:t>件</w:t>
      </w:r>
      <w:r w:rsidRPr="00EE6329">
        <w:rPr>
          <w:rFonts w:hint="eastAsia"/>
          <w:highlight w:val="yellow"/>
        </w:rPr>
        <w:t>）</w:t>
      </w:r>
    </w:p>
    <w:p w:rsidR="00B07558" w:rsidRPr="00E56FE8" w:rsidRDefault="00B07558" w:rsidP="00BD5763">
      <w:pPr>
        <w:widowControl/>
        <w:spacing w:line="420" w:lineRule="atLeast"/>
        <w:ind w:firstLineChars="200" w:firstLine="480"/>
        <w:jc w:val="left"/>
        <w:rPr>
          <w:sz w:val="24"/>
        </w:rPr>
      </w:pPr>
    </w:p>
    <w:p w:rsidR="00ED7AE7" w:rsidRDefault="00E55DCE" w:rsidP="00BD5763">
      <w:pPr>
        <w:widowControl/>
        <w:spacing w:line="420" w:lineRule="atLeast"/>
        <w:ind w:firstLineChars="200" w:firstLine="420"/>
        <w:jc w:val="left"/>
        <w:rPr>
          <w:sz w:val="24"/>
        </w:rPr>
      </w:pPr>
      <w:r>
        <w:rPr>
          <w:noProof/>
        </w:rPr>
        <w:drawing>
          <wp:inline distT="0" distB="0" distL="0" distR="0">
            <wp:extent cx="4572000" cy="2743200"/>
            <wp:effectExtent l="0" t="0" r="0" b="0"/>
            <wp:docPr id="28" name="图表 28"/>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rsidR="00E55DCE" w:rsidRPr="00E55DCE" w:rsidRDefault="00E55DCE" w:rsidP="00E55DCE">
      <w:pPr>
        <w:ind w:firstLineChars="200" w:firstLine="420"/>
      </w:pPr>
      <w:r w:rsidRPr="00E55DCE">
        <w:rPr>
          <w:rFonts w:hint="eastAsia"/>
        </w:rPr>
        <w:t>图</w:t>
      </w:r>
      <w:r w:rsidR="00165376">
        <w:rPr>
          <w:rFonts w:hint="eastAsia"/>
        </w:rPr>
        <w:t xml:space="preserve">3 </w:t>
      </w:r>
      <w:r w:rsidR="00EA7F9F">
        <w:t xml:space="preserve"> </w:t>
      </w:r>
      <w:r w:rsidRPr="00E55DCE">
        <w:rPr>
          <w:rFonts w:hint="eastAsia"/>
        </w:rPr>
        <w:t>2009</w:t>
      </w:r>
      <w:r w:rsidRPr="00E55DCE">
        <w:rPr>
          <w:rFonts w:hint="eastAsia"/>
        </w:rPr>
        <w:t>～</w:t>
      </w:r>
      <w:r w:rsidRPr="00E55DCE">
        <w:rPr>
          <w:rFonts w:hint="eastAsia"/>
        </w:rPr>
        <w:t>2013</w:t>
      </w:r>
      <w:r w:rsidRPr="00E55DCE">
        <w:rPr>
          <w:rFonts w:hint="eastAsia"/>
        </w:rPr>
        <w:t>年</w:t>
      </w:r>
      <w:r w:rsidRPr="00E55DCE">
        <w:rPr>
          <w:rFonts w:hint="eastAsia"/>
        </w:rPr>
        <w:t>CS</w:t>
      </w:r>
      <w:r w:rsidR="00165376">
        <w:rPr>
          <w:rFonts w:hint="eastAsia"/>
        </w:rPr>
        <w:t>市</w:t>
      </w:r>
      <w:r w:rsidRPr="00E55DCE">
        <w:rPr>
          <w:rFonts w:hint="eastAsia"/>
        </w:rPr>
        <w:t>勤速达、</w:t>
      </w:r>
      <w:r w:rsidRPr="00E55DCE">
        <w:rPr>
          <w:rFonts w:hint="eastAsia"/>
        </w:rPr>
        <w:t>YT</w:t>
      </w:r>
      <w:r w:rsidRPr="00E55DCE">
        <w:rPr>
          <w:rFonts w:hint="eastAsia"/>
        </w:rPr>
        <w:t>、</w:t>
      </w:r>
      <w:r w:rsidRPr="00E55DCE">
        <w:rPr>
          <w:rFonts w:hint="eastAsia"/>
        </w:rPr>
        <w:t>YD</w:t>
      </w:r>
      <w:r w:rsidRPr="00E55DCE">
        <w:rPr>
          <w:rFonts w:hint="eastAsia"/>
        </w:rPr>
        <w:t>快递公司</w:t>
      </w:r>
      <w:r w:rsidR="005526C6">
        <w:rPr>
          <w:rFonts w:hint="eastAsia"/>
        </w:rPr>
        <w:t>年快递业务量</w:t>
      </w:r>
      <w:r w:rsidRPr="00E55DCE">
        <w:rPr>
          <w:rFonts w:hint="eastAsia"/>
        </w:rPr>
        <w:t>增长率对比（单位：</w:t>
      </w:r>
      <w:r w:rsidRPr="00E55DCE">
        <w:rPr>
          <w:rFonts w:hint="eastAsia"/>
        </w:rPr>
        <w:t>%</w:t>
      </w:r>
      <w:r w:rsidRPr="00E55DCE">
        <w:rPr>
          <w:rFonts w:hint="eastAsia"/>
        </w:rPr>
        <w:t>）</w:t>
      </w:r>
    </w:p>
    <w:p w:rsidR="002B6F1D" w:rsidRDefault="002B6F1D" w:rsidP="007D47E4">
      <w:pPr>
        <w:spacing w:line="400" w:lineRule="atLeast"/>
        <w:ind w:firstLineChars="200" w:firstLine="480"/>
        <w:rPr>
          <w:sz w:val="24"/>
        </w:rPr>
      </w:pPr>
    </w:p>
    <w:p w:rsidR="00C614F0" w:rsidRDefault="00C614F0" w:rsidP="007D47E4">
      <w:pPr>
        <w:spacing w:line="400" w:lineRule="atLeast"/>
        <w:ind w:firstLineChars="200" w:firstLine="480"/>
        <w:rPr>
          <w:sz w:val="24"/>
        </w:rPr>
      </w:pPr>
      <w:r w:rsidRPr="00EE6329">
        <w:rPr>
          <w:rFonts w:hint="eastAsia"/>
          <w:sz w:val="24"/>
          <w:highlight w:val="yellow"/>
        </w:rPr>
        <w:t>由图</w:t>
      </w:r>
      <w:r w:rsidR="003F5D24" w:rsidRPr="00EE6329">
        <w:rPr>
          <w:sz w:val="24"/>
          <w:highlight w:val="yellow"/>
        </w:rPr>
        <w:t>2</w:t>
      </w:r>
      <w:r w:rsidR="003F5D24" w:rsidRPr="00EE6329">
        <w:rPr>
          <w:sz w:val="24"/>
          <w:highlight w:val="yellow"/>
        </w:rPr>
        <w:t>和图</w:t>
      </w:r>
      <w:r w:rsidR="003F5D24" w:rsidRPr="00EE6329">
        <w:rPr>
          <w:rFonts w:hint="eastAsia"/>
          <w:sz w:val="24"/>
          <w:highlight w:val="yellow"/>
        </w:rPr>
        <w:t>3</w:t>
      </w:r>
      <w:r w:rsidRPr="00EE6329">
        <w:rPr>
          <w:rFonts w:hint="eastAsia"/>
          <w:sz w:val="24"/>
          <w:highlight w:val="yellow"/>
        </w:rPr>
        <w:t>可知</w:t>
      </w:r>
      <w:r w:rsidR="003F5D24" w:rsidRPr="00EE6329">
        <w:rPr>
          <w:rFonts w:hint="eastAsia"/>
          <w:sz w:val="24"/>
          <w:highlight w:val="yellow"/>
        </w:rPr>
        <w:t>，</w:t>
      </w:r>
      <w:r w:rsidRPr="00EE6329">
        <w:rPr>
          <w:rFonts w:hint="eastAsia"/>
          <w:sz w:val="24"/>
          <w:highlight w:val="yellow"/>
        </w:rPr>
        <w:t>在</w:t>
      </w:r>
      <w:r w:rsidRPr="00EE6329">
        <w:rPr>
          <w:rFonts w:hint="eastAsia"/>
          <w:sz w:val="24"/>
          <w:highlight w:val="yellow"/>
        </w:rPr>
        <w:t xml:space="preserve"> 2012 </w:t>
      </w:r>
      <w:r w:rsidR="003F5D24" w:rsidRPr="00EE6329">
        <w:rPr>
          <w:rFonts w:hint="eastAsia"/>
          <w:sz w:val="24"/>
          <w:highlight w:val="yellow"/>
        </w:rPr>
        <w:t>年以前，勤速</w:t>
      </w:r>
      <w:proofErr w:type="gramStart"/>
      <w:r w:rsidR="003F5D24" w:rsidRPr="00EE6329">
        <w:rPr>
          <w:rFonts w:hint="eastAsia"/>
          <w:sz w:val="24"/>
          <w:highlight w:val="yellow"/>
        </w:rPr>
        <w:t>达</w:t>
      </w:r>
      <w:r w:rsidRPr="00EE6329">
        <w:rPr>
          <w:rFonts w:hint="eastAsia"/>
          <w:sz w:val="24"/>
          <w:highlight w:val="yellow"/>
        </w:rPr>
        <w:t>保持</w:t>
      </w:r>
      <w:proofErr w:type="gramEnd"/>
      <w:r w:rsidRPr="00EE6329">
        <w:rPr>
          <w:rFonts w:hint="eastAsia"/>
          <w:sz w:val="24"/>
          <w:highlight w:val="yellow"/>
        </w:rPr>
        <w:t>了本地区行业第一的增长</w:t>
      </w:r>
      <w:r w:rsidRPr="00EE6329">
        <w:rPr>
          <w:rFonts w:hint="eastAsia"/>
          <w:sz w:val="24"/>
          <w:highlight w:val="yellow"/>
        </w:rPr>
        <w:lastRenderedPageBreak/>
        <w:t>率和业务量</w:t>
      </w:r>
      <w:r w:rsidR="003F5D24" w:rsidRPr="00EE6329">
        <w:rPr>
          <w:rFonts w:hint="eastAsia"/>
          <w:sz w:val="24"/>
          <w:highlight w:val="yellow"/>
        </w:rPr>
        <w:t>，</w:t>
      </w:r>
      <w:r w:rsidRPr="00EE6329">
        <w:rPr>
          <w:rFonts w:hint="eastAsia"/>
          <w:sz w:val="24"/>
          <w:highlight w:val="yellow"/>
        </w:rPr>
        <w:t>但</w:t>
      </w:r>
      <w:r w:rsidR="003F5D24" w:rsidRPr="00EE6329">
        <w:rPr>
          <w:rFonts w:hint="eastAsia"/>
          <w:sz w:val="24"/>
          <w:highlight w:val="yellow"/>
        </w:rPr>
        <w:t>从</w:t>
      </w:r>
      <w:r w:rsidRPr="00EE6329">
        <w:rPr>
          <w:rFonts w:hint="eastAsia"/>
          <w:sz w:val="24"/>
          <w:highlight w:val="yellow"/>
        </w:rPr>
        <w:t>2012</w:t>
      </w:r>
      <w:r w:rsidRPr="00EE6329">
        <w:rPr>
          <w:rFonts w:hint="eastAsia"/>
          <w:sz w:val="24"/>
          <w:highlight w:val="yellow"/>
        </w:rPr>
        <w:t>年开始</w:t>
      </w:r>
      <w:r w:rsidR="003F5D24" w:rsidRPr="00EE6329">
        <w:rPr>
          <w:rFonts w:hint="eastAsia"/>
          <w:sz w:val="24"/>
          <w:highlight w:val="yellow"/>
        </w:rPr>
        <w:t>，</w:t>
      </w:r>
      <w:r w:rsidR="003F5D24" w:rsidRPr="00EE6329">
        <w:rPr>
          <w:rFonts w:hint="eastAsia"/>
          <w:sz w:val="24"/>
          <w:highlight w:val="yellow"/>
        </w:rPr>
        <w:t>YT</w:t>
      </w:r>
      <w:r w:rsidRPr="00EE6329">
        <w:rPr>
          <w:rFonts w:hint="eastAsia"/>
          <w:sz w:val="24"/>
          <w:highlight w:val="yellow"/>
        </w:rPr>
        <w:t>和</w:t>
      </w:r>
      <w:r w:rsidR="003F5D24" w:rsidRPr="00EE6329">
        <w:rPr>
          <w:rFonts w:hint="eastAsia"/>
          <w:sz w:val="24"/>
          <w:highlight w:val="yellow"/>
        </w:rPr>
        <w:t>YD</w:t>
      </w:r>
      <w:r w:rsidRPr="00EE6329">
        <w:rPr>
          <w:rFonts w:hint="eastAsia"/>
          <w:sz w:val="24"/>
          <w:highlight w:val="yellow"/>
        </w:rPr>
        <w:t>的增长率都超过了</w:t>
      </w:r>
      <w:r w:rsidR="003F5D24" w:rsidRPr="00EE6329">
        <w:rPr>
          <w:rFonts w:hint="eastAsia"/>
          <w:sz w:val="24"/>
          <w:highlight w:val="yellow"/>
        </w:rPr>
        <w:t>勤速达，</w:t>
      </w:r>
      <w:r w:rsidR="007D47E4" w:rsidRPr="00EE6329">
        <w:rPr>
          <w:rFonts w:hint="eastAsia"/>
          <w:sz w:val="24"/>
          <w:highlight w:val="yellow"/>
        </w:rPr>
        <w:t>到</w:t>
      </w:r>
      <w:r w:rsidR="007D47E4" w:rsidRPr="00EE6329">
        <w:rPr>
          <w:rFonts w:hint="eastAsia"/>
          <w:sz w:val="24"/>
          <w:highlight w:val="yellow"/>
        </w:rPr>
        <w:t>2013</w:t>
      </w:r>
      <w:r w:rsidRPr="00EE6329">
        <w:rPr>
          <w:rFonts w:hint="eastAsia"/>
          <w:sz w:val="24"/>
          <w:highlight w:val="yellow"/>
        </w:rPr>
        <w:t>年</w:t>
      </w:r>
      <w:r w:rsidR="007D47E4" w:rsidRPr="00EE6329">
        <w:rPr>
          <w:rFonts w:hint="eastAsia"/>
          <w:sz w:val="24"/>
          <w:highlight w:val="yellow"/>
        </w:rPr>
        <w:t>，</w:t>
      </w:r>
      <w:r w:rsidR="007D47E4" w:rsidRPr="00EE6329">
        <w:rPr>
          <w:rFonts w:hint="eastAsia"/>
          <w:sz w:val="24"/>
          <w:highlight w:val="yellow"/>
        </w:rPr>
        <w:t>YT</w:t>
      </w:r>
      <w:r w:rsidRPr="00EE6329">
        <w:rPr>
          <w:rFonts w:hint="eastAsia"/>
          <w:sz w:val="24"/>
          <w:highlight w:val="yellow"/>
        </w:rPr>
        <w:t>超越</w:t>
      </w:r>
      <w:r w:rsidR="007D47E4" w:rsidRPr="00EE6329">
        <w:rPr>
          <w:rFonts w:hint="eastAsia"/>
          <w:sz w:val="24"/>
          <w:highlight w:val="yellow"/>
        </w:rPr>
        <w:t>勤速达</w:t>
      </w:r>
      <w:r w:rsidRPr="00EE6329">
        <w:rPr>
          <w:rFonts w:hint="eastAsia"/>
          <w:sz w:val="24"/>
          <w:highlight w:val="yellow"/>
        </w:rPr>
        <w:t>的业务量成为</w:t>
      </w:r>
      <w:r w:rsidR="00D42CA5" w:rsidRPr="00EE6329">
        <w:rPr>
          <w:sz w:val="24"/>
          <w:highlight w:val="yellow"/>
        </w:rPr>
        <w:t>CS</w:t>
      </w:r>
      <w:r w:rsidR="00126DA2" w:rsidRPr="00EE6329">
        <w:rPr>
          <w:rFonts w:hint="eastAsia"/>
          <w:sz w:val="24"/>
          <w:highlight w:val="yellow"/>
        </w:rPr>
        <w:t>市第一</w:t>
      </w:r>
      <w:r w:rsidR="002F5BCB" w:rsidRPr="00EE6329">
        <w:rPr>
          <w:rFonts w:hint="eastAsia"/>
          <w:sz w:val="24"/>
          <w:highlight w:val="yellow"/>
        </w:rPr>
        <w:t>。整体来看，</w:t>
      </w:r>
      <w:r w:rsidR="00FB2FDB" w:rsidRPr="00EE6329">
        <w:rPr>
          <w:rFonts w:hint="eastAsia"/>
          <w:sz w:val="24"/>
          <w:highlight w:val="yellow"/>
        </w:rPr>
        <w:t>YT</w:t>
      </w:r>
      <w:r w:rsidR="00FB2FDB" w:rsidRPr="00EE6329">
        <w:rPr>
          <w:rFonts w:hint="eastAsia"/>
          <w:sz w:val="24"/>
          <w:highlight w:val="yellow"/>
        </w:rPr>
        <w:t>，</w:t>
      </w:r>
      <w:r w:rsidR="00FB2FDB" w:rsidRPr="00EE6329">
        <w:rPr>
          <w:rFonts w:hint="eastAsia"/>
          <w:sz w:val="24"/>
          <w:highlight w:val="yellow"/>
        </w:rPr>
        <w:t>YD</w:t>
      </w:r>
      <w:r w:rsidR="00FB2FDB" w:rsidRPr="00EE6329">
        <w:rPr>
          <w:rFonts w:hint="eastAsia"/>
          <w:sz w:val="24"/>
          <w:highlight w:val="yellow"/>
        </w:rPr>
        <w:t>和勤速达的年业务量占据了整个</w:t>
      </w:r>
      <w:r w:rsidR="00FB2FDB" w:rsidRPr="00EE6329">
        <w:rPr>
          <w:rFonts w:hint="eastAsia"/>
          <w:sz w:val="24"/>
          <w:highlight w:val="yellow"/>
        </w:rPr>
        <w:t>CS</w:t>
      </w:r>
      <w:r w:rsidR="00FB2FDB" w:rsidRPr="00EE6329">
        <w:rPr>
          <w:rFonts w:hint="eastAsia"/>
          <w:sz w:val="24"/>
          <w:highlight w:val="yellow"/>
        </w:rPr>
        <w:t>市快递业的大半壁江山，</w:t>
      </w:r>
      <w:r w:rsidR="002F5BCB" w:rsidRPr="00EE6329">
        <w:rPr>
          <w:rFonts w:hint="eastAsia"/>
          <w:sz w:val="24"/>
          <w:highlight w:val="yellow"/>
        </w:rPr>
        <w:t>三家公司业务量总和接近</w:t>
      </w:r>
      <w:r w:rsidR="002F5BCB" w:rsidRPr="00EE6329">
        <w:rPr>
          <w:rFonts w:hint="eastAsia"/>
          <w:sz w:val="24"/>
          <w:highlight w:val="yellow"/>
        </w:rPr>
        <w:t>CS</w:t>
      </w:r>
      <w:r w:rsidR="002F5BCB" w:rsidRPr="00EE6329">
        <w:rPr>
          <w:rFonts w:hint="eastAsia"/>
          <w:sz w:val="24"/>
          <w:highlight w:val="yellow"/>
        </w:rPr>
        <w:t>市总业务量的</w:t>
      </w:r>
      <w:r w:rsidR="002F5BCB" w:rsidRPr="00EE6329">
        <w:rPr>
          <w:rFonts w:hint="eastAsia"/>
          <w:sz w:val="24"/>
          <w:highlight w:val="yellow"/>
        </w:rPr>
        <w:t>85%</w:t>
      </w:r>
      <w:r w:rsidR="002F5BCB" w:rsidRPr="00EE6329">
        <w:rPr>
          <w:rFonts w:hint="eastAsia"/>
          <w:sz w:val="24"/>
          <w:highlight w:val="yellow"/>
        </w:rPr>
        <w:t>。</w:t>
      </w:r>
      <w:r w:rsidR="00FB2FDB" w:rsidRPr="00EE6329">
        <w:rPr>
          <w:rFonts w:hint="eastAsia"/>
          <w:sz w:val="24"/>
          <w:highlight w:val="yellow"/>
        </w:rPr>
        <w:t>尽管略有落后，</w:t>
      </w:r>
      <w:proofErr w:type="gramStart"/>
      <w:r w:rsidR="00FB2FDB" w:rsidRPr="00EE6329">
        <w:rPr>
          <w:rFonts w:hint="eastAsia"/>
          <w:sz w:val="24"/>
          <w:highlight w:val="yellow"/>
        </w:rPr>
        <w:t>但勤速</w:t>
      </w:r>
      <w:proofErr w:type="gramEnd"/>
      <w:r w:rsidR="00FB2FDB" w:rsidRPr="00EE6329">
        <w:rPr>
          <w:rFonts w:hint="eastAsia"/>
          <w:sz w:val="24"/>
          <w:highlight w:val="yellow"/>
        </w:rPr>
        <w:t>达在</w:t>
      </w:r>
      <w:r w:rsidR="00FB2FDB" w:rsidRPr="00EE6329">
        <w:rPr>
          <w:rFonts w:hint="eastAsia"/>
          <w:sz w:val="24"/>
          <w:highlight w:val="yellow"/>
        </w:rPr>
        <w:t>2014</w:t>
      </w:r>
      <w:r w:rsidR="00FB2FDB" w:rsidRPr="00EE6329">
        <w:rPr>
          <w:rFonts w:hint="eastAsia"/>
          <w:sz w:val="24"/>
          <w:highlight w:val="yellow"/>
        </w:rPr>
        <w:t>年的业务量仍然达到了</w:t>
      </w:r>
      <w:r w:rsidR="00FB2FDB" w:rsidRPr="00EE6329">
        <w:rPr>
          <w:rFonts w:hint="eastAsia"/>
          <w:sz w:val="24"/>
          <w:highlight w:val="yellow"/>
        </w:rPr>
        <w:t>1900</w:t>
      </w:r>
      <w:r w:rsidR="00FB2FDB" w:rsidRPr="00EE6329">
        <w:rPr>
          <w:rFonts w:hint="eastAsia"/>
          <w:sz w:val="24"/>
          <w:highlight w:val="yellow"/>
        </w:rPr>
        <w:t>余万件</w:t>
      </w:r>
      <w:r w:rsidR="00E03023" w:rsidRPr="00EE6329">
        <w:rPr>
          <w:rFonts w:hint="eastAsia"/>
          <w:sz w:val="24"/>
          <w:highlight w:val="yellow"/>
        </w:rPr>
        <w:t>，位列</w:t>
      </w:r>
      <w:r w:rsidR="00E03023" w:rsidRPr="00EE6329">
        <w:rPr>
          <w:rFonts w:hint="eastAsia"/>
          <w:sz w:val="24"/>
          <w:highlight w:val="yellow"/>
        </w:rPr>
        <w:t>CS</w:t>
      </w:r>
      <w:r w:rsidR="00E03023" w:rsidRPr="00EE6329">
        <w:rPr>
          <w:rFonts w:hint="eastAsia"/>
          <w:sz w:val="24"/>
          <w:highlight w:val="yellow"/>
        </w:rPr>
        <w:t>市</w:t>
      </w:r>
      <w:r w:rsidR="00553544" w:rsidRPr="00EE6329">
        <w:rPr>
          <w:rFonts w:hint="eastAsia"/>
          <w:sz w:val="24"/>
          <w:highlight w:val="yellow"/>
        </w:rPr>
        <w:t>第二位</w:t>
      </w:r>
      <w:r w:rsidR="002F5BCB" w:rsidRPr="00EE6329">
        <w:rPr>
          <w:rFonts w:hint="eastAsia"/>
          <w:sz w:val="24"/>
          <w:highlight w:val="yellow"/>
        </w:rPr>
        <w:t>，公司正在积极调整战略，拓展业务渠道，希望能追回</w:t>
      </w:r>
      <w:r w:rsidR="002F5BCB" w:rsidRPr="00EE6329">
        <w:rPr>
          <w:rFonts w:hint="eastAsia"/>
          <w:sz w:val="24"/>
          <w:highlight w:val="yellow"/>
        </w:rPr>
        <w:t>CS</w:t>
      </w:r>
      <w:r w:rsidR="002F5BCB" w:rsidRPr="00EE6329">
        <w:rPr>
          <w:rFonts w:hint="eastAsia"/>
          <w:sz w:val="24"/>
          <w:highlight w:val="yellow"/>
        </w:rPr>
        <w:t>市快递业龙头的位置</w:t>
      </w:r>
      <w:r w:rsidR="00126DA2" w:rsidRPr="00EE6329">
        <w:rPr>
          <w:rFonts w:hint="eastAsia"/>
          <w:sz w:val="24"/>
          <w:highlight w:val="yellow"/>
        </w:rPr>
        <w:t>。</w:t>
      </w:r>
    </w:p>
    <w:p w:rsidR="00700C3F" w:rsidRDefault="004B04BD" w:rsidP="007D47E4">
      <w:pPr>
        <w:spacing w:line="400" w:lineRule="atLeast"/>
        <w:ind w:firstLineChars="200" w:firstLine="480"/>
        <w:rPr>
          <w:rFonts w:ascii="黑体" w:eastAsia="黑体" w:hAnsi="黑体"/>
          <w:b/>
          <w:sz w:val="28"/>
          <w:szCs w:val="28"/>
        </w:rPr>
      </w:pPr>
      <w:r>
        <w:rPr>
          <w:rFonts w:hint="eastAsia"/>
          <w:sz w:val="24"/>
        </w:rPr>
        <w:t>一方面得益于物流速度的整体提升，另一方面则是市场竞争的日益激烈，</w:t>
      </w:r>
      <w:r w:rsidR="00D42CA5">
        <w:rPr>
          <w:sz w:val="24"/>
        </w:rPr>
        <w:t>CS</w:t>
      </w:r>
      <w:r>
        <w:rPr>
          <w:rFonts w:hint="eastAsia"/>
          <w:sz w:val="24"/>
        </w:rPr>
        <w:t>市</w:t>
      </w:r>
      <w:r w:rsidR="00700C3F">
        <w:rPr>
          <w:rFonts w:hint="eastAsia"/>
          <w:sz w:val="24"/>
        </w:rPr>
        <w:t>快递行业</w:t>
      </w:r>
      <w:r>
        <w:rPr>
          <w:rFonts w:hint="eastAsia"/>
          <w:sz w:val="24"/>
        </w:rPr>
        <w:t>包裹起步价从</w:t>
      </w:r>
      <w:r>
        <w:rPr>
          <w:rFonts w:hint="eastAsia"/>
          <w:sz w:val="24"/>
        </w:rPr>
        <w:t>2010</w:t>
      </w:r>
      <w:r>
        <w:rPr>
          <w:rFonts w:hint="eastAsia"/>
          <w:sz w:val="24"/>
        </w:rPr>
        <w:t>年开始持续走低，</w:t>
      </w:r>
      <w:r w:rsidR="00474FDF">
        <w:rPr>
          <w:rFonts w:hint="eastAsia"/>
          <w:sz w:val="24"/>
        </w:rPr>
        <w:t>具体</w:t>
      </w:r>
      <w:r>
        <w:rPr>
          <w:rFonts w:hint="eastAsia"/>
          <w:sz w:val="24"/>
        </w:rPr>
        <w:t>走势图如</w:t>
      </w:r>
      <w:r w:rsidRPr="00D64C8E">
        <w:rPr>
          <w:rFonts w:hint="eastAsia"/>
          <w:sz w:val="24"/>
        </w:rPr>
        <w:t>图</w:t>
      </w:r>
      <w:r w:rsidRPr="00D64C8E">
        <w:rPr>
          <w:rFonts w:hint="eastAsia"/>
          <w:sz w:val="24"/>
        </w:rPr>
        <w:t>4</w:t>
      </w:r>
      <w:r>
        <w:rPr>
          <w:rFonts w:hint="eastAsia"/>
          <w:sz w:val="24"/>
        </w:rPr>
        <w:t>所示</w:t>
      </w:r>
      <w:r w:rsidR="002C7F02">
        <w:rPr>
          <w:rFonts w:hint="eastAsia"/>
          <w:sz w:val="24"/>
        </w:rPr>
        <w:t>，到</w:t>
      </w:r>
      <w:r w:rsidR="002C7F02">
        <w:rPr>
          <w:rFonts w:hint="eastAsia"/>
          <w:sz w:val="24"/>
        </w:rPr>
        <w:t>2014</w:t>
      </w:r>
      <w:r w:rsidR="002C7F02">
        <w:rPr>
          <w:rFonts w:hint="eastAsia"/>
          <w:sz w:val="24"/>
        </w:rPr>
        <w:t>年，</w:t>
      </w:r>
      <w:r w:rsidR="002C7F02">
        <w:rPr>
          <w:rFonts w:hint="eastAsia"/>
          <w:sz w:val="24"/>
        </w:rPr>
        <w:t>C</w:t>
      </w:r>
      <w:r w:rsidR="00B34D33">
        <w:rPr>
          <w:sz w:val="24"/>
        </w:rPr>
        <w:t>S</w:t>
      </w:r>
      <w:r w:rsidR="002C7F02">
        <w:rPr>
          <w:rFonts w:hint="eastAsia"/>
          <w:sz w:val="24"/>
        </w:rPr>
        <w:t>市快递包裹的起步价平均保持在</w:t>
      </w:r>
      <w:r w:rsidR="002C7F02">
        <w:rPr>
          <w:rFonts w:hint="eastAsia"/>
          <w:sz w:val="24"/>
        </w:rPr>
        <w:t>8</w:t>
      </w:r>
      <w:r w:rsidR="002C7F02">
        <w:rPr>
          <w:rFonts w:hint="eastAsia"/>
          <w:sz w:val="24"/>
        </w:rPr>
        <w:t>元左右。</w:t>
      </w:r>
    </w:p>
    <w:p w:rsidR="00130463" w:rsidRDefault="004C6B2F" w:rsidP="00700C3F">
      <w:pPr>
        <w:spacing w:line="400" w:lineRule="atLeast"/>
        <w:jc w:val="center"/>
        <w:rPr>
          <w:rFonts w:ascii="黑体" w:eastAsia="黑体" w:hAnsi="黑体"/>
          <w:b/>
          <w:sz w:val="28"/>
          <w:szCs w:val="28"/>
        </w:rPr>
      </w:pPr>
      <w:r>
        <w:rPr>
          <w:noProof/>
        </w:rPr>
        <w:drawing>
          <wp:inline distT="0" distB="0" distL="0" distR="0">
            <wp:extent cx="4572000" cy="2743200"/>
            <wp:effectExtent l="0" t="0" r="0" b="0"/>
            <wp:docPr id="29" name="图表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4C6B2F" w:rsidRDefault="004C6B2F" w:rsidP="004C6B2F">
      <w:pPr>
        <w:ind w:firstLineChars="200" w:firstLine="420"/>
        <w:jc w:val="center"/>
      </w:pPr>
    </w:p>
    <w:p w:rsidR="004C6B2F" w:rsidRPr="004C6B2F" w:rsidRDefault="004C6B2F" w:rsidP="004C6B2F">
      <w:pPr>
        <w:ind w:firstLineChars="200" w:firstLine="420"/>
        <w:jc w:val="center"/>
      </w:pPr>
      <w:r w:rsidRPr="004C6B2F">
        <w:rPr>
          <w:rFonts w:hint="eastAsia"/>
        </w:rPr>
        <w:t>图</w:t>
      </w:r>
      <w:r w:rsidR="00165376">
        <w:rPr>
          <w:rFonts w:hint="eastAsia"/>
        </w:rPr>
        <w:t xml:space="preserve">4 </w:t>
      </w:r>
      <w:r w:rsidRPr="004C6B2F">
        <w:t>CS</w:t>
      </w:r>
      <w:r w:rsidR="00165376">
        <w:rPr>
          <w:rFonts w:hint="eastAsia"/>
        </w:rPr>
        <w:t>市</w:t>
      </w:r>
      <w:r w:rsidRPr="004C6B2F">
        <w:rPr>
          <w:rFonts w:hint="eastAsia"/>
        </w:rPr>
        <w:t>快递包裹起步价走势图（单位：元）</w:t>
      </w:r>
    </w:p>
    <w:p w:rsidR="005553B3" w:rsidRPr="004C6B2F" w:rsidRDefault="005553B3" w:rsidP="00700C3F">
      <w:pPr>
        <w:spacing w:line="400" w:lineRule="atLeast"/>
        <w:rPr>
          <w:rFonts w:ascii="黑体" w:eastAsia="黑体" w:hAnsi="黑体"/>
          <w:b/>
          <w:sz w:val="28"/>
          <w:szCs w:val="28"/>
        </w:rPr>
      </w:pPr>
    </w:p>
    <w:p w:rsidR="005553B3" w:rsidRDefault="005553B3" w:rsidP="00700C3F">
      <w:pPr>
        <w:spacing w:line="400" w:lineRule="atLeast"/>
        <w:rPr>
          <w:rFonts w:ascii="黑体" w:eastAsia="黑体" w:hAnsi="黑体"/>
          <w:b/>
          <w:sz w:val="28"/>
          <w:szCs w:val="28"/>
        </w:rPr>
      </w:pPr>
      <w:r>
        <w:rPr>
          <w:rFonts w:ascii="黑体" w:eastAsia="黑体" w:hAnsi="黑体"/>
          <w:b/>
          <w:sz w:val="28"/>
          <w:szCs w:val="28"/>
        </w:rPr>
        <w:t>人员情况</w:t>
      </w:r>
    </w:p>
    <w:p w:rsidR="003A590F" w:rsidRDefault="00AE1707" w:rsidP="003A590F">
      <w:pPr>
        <w:spacing w:line="400" w:lineRule="atLeast"/>
        <w:ind w:firstLineChars="200" w:firstLine="480"/>
        <w:rPr>
          <w:sz w:val="24"/>
        </w:rPr>
      </w:pPr>
      <w:r>
        <w:rPr>
          <w:rFonts w:hint="eastAsia"/>
          <w:sz w:val="24"/>
        </w:rPr>
        <w:t>湖南</w:t>
      </w:r>
      <w:r w:rsidR="003A590F">
        <w:rPr>
          <w:sz w:val="24"/>
        </w:rPr>
        <w:t>勤</w:t>
      </w:r>
      <w:r w:rsidR="00F35C9B" w:rsidRPr="00F35C9B">
        <w:rPr>
          <w:rFonts w:hint="eastAsia"/>
          <w:sz w:val="24"/>
        </w:rPr>
        <w:t>速达快递公司现有员工共</w:t>
      </w:r>
      <w:r w:rsidR="00F35C9B" w:rsidRPr="00F35C9B">
        <w:rPr>
          <w:rFonts w:hint="eastAsia"/>
          <w:sz w:val="24"/>
        </w:rPr>
        <w:t>2006</w:t>
      </w:r>
      <w:r w:rsidR="00F35C9B" w:rsidRPr="00F35C9B">
        <w:rPr>
          <w:rFonts w:hint="eastAsia"/>
          <w:sz w:val="24"/>
        </w:rPr>
        <w:t>人</w:t>
      </w:r>
      <w:r w:rsidR="003A590F">
        <w:rPr>
          <w:rFonts w:hint="eastAsia"/>
          <w:sz w:val="24"/>
        </w:rPr>
        <w:t>，</w:t>
      </w:r>
      <w:r w:rsidR="00F35C9B" w:rsidRPr="00F35C9B">
        <w:rPr>
          <w:rFonts w:hint="eastAsia"/>
          <w:sz w:val="24"/>
        </w:rPr>
        <w:t>其中管理人员有</w:t>
      </w:r>
      <w:r w:rsidR="00F35C9B" w:rsidRPr="00F35C9B">
        <w:rPr>
          <w:rFonts w:hint="eastAsia"/>
          <w:sz w:val="24"/>
        </w:rPr>
        <w:t>1</w:t>
      </w:r>
      <w:r w:rsidR="00B34D33">
        <w:rPr>
          <w:sz w:val="24"/>
        </w:rPr>
        <w:t>67</w:t>
      </w:r>
      <w:r w:rsidR="00F35C9B" w:rsidRPr="00F35C9B">
        <w:rPr>
          <w:rFonts w:hint="eastAsia"/>
          <w:sz w:val="24"/>
        </w:rPr>
        <w:t>人</w:t>
      </w:r>
      <w:r w:rsidR="003A590F">
        <w:rPr>
          <w:rFonts w:hint="eastAsia"/>
          <w:sz w:val="24"/>
        </w:rPr>
        <w:t>，</w:t>
      </w:r>
      <w:r w:rsidR="00F35C9B" w:rsidRPr="00F35C9B">
        <w:rPr>
          <w:rFonts w:hint="eastAsia"/>
          <w:sz w:val="24"/>
        </w:rPr>
        <w:t>基层员工有</w:t>
      </w:r>
      <w:r w:rsidR="00F35C9B" w:rsidRPr="00F35C9B">
        <w:rPr>
          <w:rFonts w:hint="eastAsia"/>
          <w:sz w:val="24"/>
        </w:rPr>
        <w:t>1839</w:t>
      </w:r>
      <w:r w:rsidR="00F35C9B" w:rsidRPr="00F35C9B">
        <w:rPr>
          <w:rFonts w:hint="eastAsia"/>
          <w:sz w:val="24"/>
        </w:rPr>
        <w:t>人</w:t>
      </w:r>
      <w:r w:rsidR="00B34D33">
        <w:rPr>
          <w:rFonts w:hint="eastAsia"/>
          <w:sz w:val="24"/>
        </w:rPr>
        <w:t>。基层员工</w:t>
      </w:r>
      <w:r w:rsidR="003A590F">
        <w:rPr>
          <w:rFonts w:hint="eastAsia"/>
          <w:sz w:val="24"/>
        </w:rPr>
        <w:t>主要包括</w:t>
      </w:r>
      <w:r w:rsidR="00F35C9B" w:rsidRPr="00F35C9B">
        <w:rPr>
          <w:rFonts w:hint="eastAsia"/>
          <w:sz w:val="24"/>
        </w:rPr>
        <w:t>三类职群</w:t>
      </w:r>
      <w:r w:rsidR="003A590F">
        <w:rPr>
          <w:rFonts w:hint="eastAsia"/>
          <w:sz w:val="24"/>
        </w:rPr>
        <w:t>：</w:t>
      </w:r>
      <w:r w:rsidR="00F35C9B" w:rsidRPr="00F35C9B">
        <w:rPr>
          <w:rFonts w:hint="eastAsia"/>
          <w:sz w:val="24"/>
        </w:rPr>
        <w:t>快递员</w:t>
      </w:r>
      <w:r w:rsidR="003A590F">
        <w:rPr>
          <w:rFonts w:hint="eastAsia"/>
          <w:sz w:val="24"/>
        </w:rPr>
        <w:t>，</w:t>
      </w:r>
      <w:r w:rsidR="00F35C9B" w:rsidRPr="00F35C9B">
        <w:rPr>
          <w:rFonts w:hint="eastAsia"/>
          <w:sz w:val="24"/>
        </w:rPr>
        <w:t>直接面对客户的一线业务人员</w:t>
      </w:r>
      <w:r w:rsidR="003A590F">
        <w:rPr>
          <w:rFonts w:hint="eastAsia"/>
          <w:sz w:val="24"/>
        </w:rPr>
        <w:t>；</w:t>
      </w:r>
      <w:r w:rsidR="00F35C9B" w:rsidRPr="00F35C9B">
        <w:rPr>
          <w:rFonts w:hint="eastAsia"/>
          <w:sz w:val="24"/>
        </w:rPr>
        <w:t>运营支持人员</w:t>
      </w:r>
      <w:r w:rsidR="003A590F">
        <w:rPr>
          <w:rFonts w:hint="eastAsia"/>
          <w:sz w:val="24"/>
        </w:rPr>
        <w:t>，</w:t>
      </w:r>
      <w:r w:rsidR="00F35C9B" w:rsidRPr="00F35C9B">
        <w:rPr>
          <w:rFonts w:hint="eastAsia"/>
          <w:sz w:val="24"/>
        </w:rPr>
        <w:t>间接面对客户</w:t>
      </w:r>
      <w:r w:rsidR="003A590F">
        <w:rPr>
          <w:rFonts w:hint="eastAsia"/>
          <w:sz w:val="24"/>
        </w:rPr>
        <w:t>，</w:t>
      </w:r>
      <w:r w:rsidR="00F35C9B" w:rsidRPr="00F35C9B">
        <w:rPr>
          <w:rFonts w:hint="eastAsia"/>
          <w:sz w:val="24"/>
        </w:rPr>
        <w:t>提供运营支持和一线服务保障的员工</w:t>
      </w:r>
      <w:r w:rsidR="003A590F">
        <w:rPr>
          <w:rFonts w:hint="eastAsia"/>
          <w:sz w:val="24"/>
        </w:rPr>
        <w:t>；</w:t>
      </w:r>
      <w:r w:rsidR="00F35C9B" w:rsidRPr="00F35C9B">
        <w:rPr>
          <w:rFonts w:hint="eastAsia"/>
          <w:sz w:val="24"/>
        </w:rPr>
        <w:t>管理辅助人员</w:t>
      </w:r>
      <w:r w:rsidR="003A590F">
        <w:rPr>
          <w:rFonts w:hint="eastAsia"/>
          <w:sz w:val="24"/>
        </w:rPr>
        <w:t>，</w:t>
      </w:r>
      <w:r w:rsidR="00F35C9B" w:rsidRPr="00F35C9B">
        <w:rPr>
          <w:rFonts w:hint="eastAsia"/>
          <w:sz w:val="24"/>
        </w:rPr>
        <w:t>提供后勤服务的各职能部门员工。其相应的岗位结构、学历结构、年龄结构及司龄结构基本情况如下</w:t>
      </w:r>
      <w:r w:rsidR="003A590F">
        <w:rPr>
          <w:rFonts w:hint="eastAsia"/>
          <w:sz w:val="24"/>
        </w:rPr>
        <w:t>：</w:t>
      </w:r>
    </w:p>
    <w:p w:rsidR="003A590F" w:rsidRDefault="003A590F" w:rsidP="003A590F">
      <w:pPr>
        <w:spacing w:line="400" w:lineRule="atLeast"/>
        <w:ind w:firstLineChars="200" w:firstLine="480"/>
        <w:rPr>
          <w:sz w:val="24"/>
        </w:rPr>
      </w:pPr>
      <w:r>
        <w:rPr>
          <w:rFonts w:hint="eastAsia"/>
          <w:sz w:val="24"/>
        </w:rPr>
        <w:t>（</w:t>
      </w:r>
      <w:r>
        <w:rPr>
          <w:rFonts w:hint="eastAsia"/>
          <w:sz w:val="24"/>
        </w:rPr>
        <w:t>1</w:t>
      </w:r>
      <w:r>
        <w:rPr>
          <w:rFonts w:hint="eastAsia"/>
          <w:sz w:val="24"/>
        </w:rPr>
        <w:t>）</w:t>
      </w:r>
      <w:r w:rsidR="00F35C9B" w:rsidRPr="00F35C9B">
        <w:rPr>
          <w:rFonts w:hint="eastAsia"/>
          <w:sz w:val="24"/>
        </w:rPr>
        <w:t>公司员工职务类别构成</w:t>
      </w:r>
    </w:p>
    <w:p w:rsidR="00F35C9B" w:rsidRPr="00F35C9B" w:rsidRDefault="00F35C9B" w:rsidP="003A590F">
      <w:pPr>
        <w:spacing w:line="400" w:lineRule="atLeast"/>
        <w:ind w:firstLineChars="200" w:firstLine="480"/>
        <w:rPr>
          <w:sz w:val="24"/>
        </w:rPr>
      </w:pPr>
      <w:r w:rsidRPr="00F35C9B">
        <w:rPr>
          <w:rFonts w:hint="eastAsia"/>
          <w:sz w:val="24"/>
        </w:rPr>
        <w:t>按照相应的职务类别</w:t>
      </w:r>
      <w:r w:rsidR="003A590F">
        <w:rPr>
          <w:rFonts w:hint="eastAsia"/>
          <w:sz w:val="24"/>
        </w:rPr>
        <w:t>，</w:t>
      </w:r>
      <w:r w:rsidR="00AE1707">
        <w:rPr>
          <w:rFonts w:hint="eastAsia"/>
          <w:sz w:val="24"/>
        </w:rPr>
        <w:t>湖南</w:t>
      </w:r>
      <w:r w:rsidR="003A590F">
        <w:rPr>
          <w:rFonts w:hint="eastAsia"/>
          <w:sz w:val="24"/>
        </w:rPr>
        <w:t>勤</w:t>
      </w:r>
      <w:r w:rsidRPr="00F35C9B">
        <w:rPr>
          <w:rFonts w:hint="eastAsia"/>
          <w:sz w:val="24"/>
        </w:rPr>
        <w:t>速达快递公司</w:t>
      </w:r>
      <w:r w:rsidR="00B34D33">
        <w:rPr>
          <w:rFonts w:hint="eastAsia"/>
          <w:sz w:val="24"/>
        </w:rPr>
        <w:t>员工可</w:t>
      </w:r>
      <w:r w:rsidRPr="00F35C9B">
        <w:rPr>
          <w:rFonts w:hint="eastAsia"/>
          <w:sz w:val="24"/>
        </w:rPr>
        <w:t>分成四个大类</w:t>
      </w:r>
      <w:r w:rsidR="003A590F">
        <w:rPr>
          <w:rFonts w:hint="eastAsia"/>
          <w:sz w:val="24"/>
        </w:rPr>
        <w:t>，</w:t>
      </w:r>
      <w:r w:rsidRPr="00F35C9B">
        <w:rPr>
          <w:rFonts w:hint="eastAsia"/>
          <w:sz w:val="24"/>
        </w:rPr>
        <w:t>快递员</w:t>
      </w:r>
      <w:r w:rsidRPr="00F35C9B">
        <w:rPr>
          <w:rFonts w:hint="eastAsia"/>
          <w:sz w:val="24"/>
        </w:rPr>
        <w:t>1232</w:t>
      </w:r>
      <w:r w:rsidRPr="00F35C9B">
        <w:rPr>
          <w:rFonts w:hint="eastAsia"/>
          <w:sz w:val="24"/>
        </w:rPr>
        <w:t>人</w:t>
      </w:r>
      <w:r w:rsidR="003A590F">
        <w:rPr>
          <w:rFonts w:hint="eastAsia"/>
          <w:sz w:val="24"/>
        </w:rPr>
        <w:t>，</w:t>
      </w:r>
      <w:r w:rsidRPr="00F35C9B">
        <w:rPr>
          <w:rFonts w:hint="eastAsia"/>
          <w:sz w:val="24"/>
        </w:rPr>
        <w:t>占比例</w:t>
      </w:r>
      <w:r w:rsidRPr="00F35C9B">
        <w:rPr>
          <w:rFonts w:hint="eastAsia"/>
          <w:sz w:val="24"/>
        </w:rPr>
        <w:t>61.42%</w:t>
      </w:r>
      <w:r w:rsidR="00B34D33">
        <w:rPr>
          <w:rFonts w:hint="eastAsia"/>
          <w:sz w:val="24"/>
        </w:rPr>
        <w:t>；</w:t>
      </w:r>
      <w:r w:rsidRPr="00F35C9B">
        <w:rPr>
          <w:rFonts w:hint="eastAsia"/>
          <w:sz w:val="24"/>
        </w:rPr>
        <w:t>运营支持人员</w:t>
      </w:r>
      <w:r w:rsidR="003A590F">
        <w:rPr>
          <w:rFonts w:hint="eastAsia"/>
          <w:sz w:val="24"/>
        </w:rPr>
        <w:t>（</w:t>
      </w:r>
      <w:r w:rsidRPr="00F35C9B">
        <w:rPr>
          <w:rFonts w:hint="eastAsia"/>
          <w:sz w:val="24"/>
        </w:rPr>
        <w:t>包括仓管、分拨员、客服人员、运作司机、单据录入员</w:t>
      </w:r>
      <w:r w:rsidR="003A590F">
        <w:rPr>
          <w:rFonts w:hint="eastAsia"/>
          <w:sz w:val="24"/>
        </w:rPr>
        <w:t>）</w:t>
      </w:r>
      <w:r w:rsidRPr="00F35C9B">
        <w:rPr>
          <w:rFonts w:hint="eastAsia"/>
          <w:sz w:val="24"/>
        </w:rPr>
        <w:t>共</w:t>
      </w:r>
      <w:r w:rsidRPr="00F35C9B">
        <w:rPr>
          <w:rFonts w:hint="eastAsia"/>
          <w:sz w:val="24"/>
        </w:rPr>
        <w:t>505</w:t>
      </w:r>
      <w:r w:rsidRPr="00F35C9B">
        <w:rPr>
          <w:rFonts w:hint="eastAsia"/>
          <w:sz w:val="24"/>
        </w:rPr>
        <w:t>人</w:t>
      </w:r>
      <w:r w:rsidR="003A590F">
        <w:rPr>
          <w:rFonts w:hint="eastAsia"/>
          <w:sz w:val="24"/>
        </w:rPr>
        <w:t>，</w:t>
      </w:r>
      <w:r w:rsidRPr="00F35C9B">
        <w:rPr>
          <w:rFonts w:hint="eastAsia"/>
          <w:sz w:val="24"/>
        </w:rPr>
        <w:t>占比</w:t>
      </w:r>
      <w:r w:rsidRPr="00F35C9B">
        <w:rPr>
          <w:rFonts w:hint="eastAsia"/>
          <w:sz w:val="24"/>
        </w:rPr>
        <w:t>25.17%</w:t>
      </w:r>
      <w:r w:rsidR="00B34D33">
        <w:rPr>
          <w:rFonts w:hint="eastAsia"/>
          <w:sz w:val="24"/>
        </w:rPr>
        <w:t>；</w:t>
      </w:r>
      <w:r w:rsidRPr="00F35C9B">
        <w:rPr>
          <w:rFonts w:hint="eastAsia"/>
          <w:sz w:val="24"/>
        </w:rPr>
        <w:t>管理辅助人员</w:t>
      </w:r>
      <w:r w:rsidR="003A590F">
        <w:rPr>
          <w:rFonts w:hint="eastAsia"/>
          <w:sz w:val="24"/>
        </w:rPr>
        <w:t>（</w:t>
      </w:r>
      <w:r w:rsidRPr="00F35C9B">
        <w:rPr>
          <w:rFonts w:hint="eastAsia"/>
          <w:sz w:val="24"/>
        </w:rPr>
        <w:t>指行政、人力资源、财务、运营、</w:t>
      </w:r>
      <w:proofErr w:type="gramStart"/>
      <w:r w:rsidRPr="00F35C9B">
        <w:rPr>
          <w:rFonts w:hint="eastAsia"/>
          <w:sz w:val="24"/>
        </w:rPr>
        <w:t>规划部</w:t>
      </w:r>
      <w:proofErr w:type="gramEnd"/>
      <w:r w:rsidRPr="00F35C9B">
        <w:rPr>
          <w:rFonts w:hint="eastAsia"/>
          <w:sz w:val="24"/>
        </w:rPr>
        <w:t>等部门职员</w:t>
      </w:r>
      <w:r w:rsidR="003A590F">
        <w:rPr>
          <w:rFonts w:hint="eastAsia"/>
          <w:sz w:val="24"/>
        </w:rPr>
        <w:t>）</w:t>
      </w:r>
      <w:r w:rsidRPr="00F35C9B">
        <w:rPr>
          <w:rFonts w:hint="eastAsia"/>
          <w:sz w:val="24"/>
        </w:rPr>
        <w:t>共</w:t>
      </w:r>
      <w:r w:rsidRPr="00F35C9B">
        <w:rPr>
          <w:rFonts w:hint="eastAsia"/>
          <w:sz w:val="24"/>
        </w:rPr>
        <w:t>102</w:t>
      </w:r>
      <w:r w:rsidRPr="00F35C9B">
        <w:rPr>
          <w:rFonts w:hint="eastAsia"/>
          <w:sz w:val="24"/>
        </w:rPr>
        <w:t>人</w:t>
      </w:r>
      <w:r w:rsidR="00B34D33">
        <w:rPr>
          <w:rFonts w:hint="eastAsia"/>
          <w:sz w:val="24"/>
        </w:rPr>
        <w:t>，</w:t>
      </w:r>
      <w:r w:rsidRPr="00F35C9B">
        <w:rPr>
          <w:rFonts w:hint="eastAsia"/>
          <w:sz w:val="24"/>
        </w:rPr>
        <w:t>占比</w:t>
      </w:r>
      <w:r w:rsidRPr="00F35C9B">
        <w:rPr>
          <w:rFonts w:hint="eastAsia"/>
          <w:sz w:val="24"/>
        </w:rPr>
        <w:t>5.08%</w:t>
      </w:r>
      <w:r w:rsidR="00B34D33">
        <w:rPr>
          <w:rFonts w:hint="eastAsia"/>
          <w:sz w:val="24"/>
        </w:rPr>
        <w:t>；</w:t>
      </w:r>
      <w:r w:rsidRPr="00F35C9B">
        <w:rPr>
          <w:rFonts w:hint="eastAsia"/>
          <w:sz w:val="24"/>
        </w:rPr>
        <w:t>管理人员</w:t>
      </w:r>
      <w:r w:rsidR="003A590F">
        <w:rPr>
          <w:rFonts w:hint="eastAsia"/>
          <w:sz w:val="24"/>
        </w:rPr>
        <w:t>（</w:t>
      </w:r>
      <w:r w:rsidRPr="00F35C9B">
        <w:rPr>
          <w:rFonts w:hint="eastAsia"/>
          <w:sz w:val="24"/>
        </w:rPr>
        <w:t>包括</w:t>
      </w:r>
      <w:r w:rsidRPr="00F35C9B">
        <w:rPr>
          <w:rFonts w:hint="eastAsia"/>
          <w:sz w:val="24"/>
        </w:rPr>
        <w:lastRenderedPageBreak/>
        <w:t>组长、主管、经理及高管等</w:t>
      </w:r>
      <w:r w:rsidR="003A590F">
        <w:rPr>
          <w:rFonts w:hint="eastAsia"/>
          <w:sz w:val="24"/>
        </w:rPr>
        <w:t>）</w:t>
      </w:r>
      <w:r w:rsidRPr="00F35C9B">
        <w:rPr>
          <w:rFonts w:hint="eastAsia"/>
          <w:sz w:val="24"/>
        </w:rPr>
        <w:t>共</w:t>
      </w:r>
      <w:r w:rsidRPr="00F35C9B">
        <w:rPr>
          <w:rFonts w:hint="eastAsia"/>
          <w:sz w:val="24"/>
        </w:rPr>
        <w:t>167</w:t>
      </w:r>
      <w:r w:rsidRPr="00F35C9B">
        <w:rPr>
          <w:rFonts w:hint="eastAsia"/>
          <w:sz w:val="24"/>
        </w:rPr>
        <w:t>人</w:t>
      </w:r>
      <w:r w:rsidR="003A590F">
        <w:rPr>
          <w:rFonts w:hint="eastAsia"/>
          <w:sz w:val="24"/>
        </w:rPr>
        <w:t>，</w:t>
      </w:r>
      <w:r w:rsidRPr="00F35C9B">
        <w:rPr>
          <w:rFonts w:hint="eastAsia"/>
          <w:sz w:val="24"/>
        </w:rPr>
        <w:t>占比</w:t>
      </w:r>
      <w:r w:rsidRPr="00F35C9B">
        <w:rPr>
          <w:rFonts w:hint="eastAsia"/>
          <w:sz w:val="24"/>
        </w:rPr>
        <w:t>8.33%</w:t>
      </w:r>
      <w:r w:rsidRPr="00F35C9B">
        <w:rPr>
          <w:rFonts w:hint="eastAsia"/>
          <w:sz w:val="24"/>
        </w:rPr>
        <w:t>。如</w:t>
      </w:r>
      <w:r w:rsidRPr="00D64C8E">
        <w:rPr>
          <w:rFonts w:hint="eastAsia"/>
          <w:sz w:val="24"/>
        </w:rPr>
        <w:t>图</w:t>
      </w:r>
      <w:r w:rsidR="00B34D33" w:rsidRPr="00D64C8E">
        <w:rPr>
          <w:sz w:val="24"/>
        </w:rPr>
        <w:t>5</w:t>
      </w:r>
      <w:r w:rsidRPr="00F35C9B">
        <w:rPr>
          <w:rFonts w:hint="eastAsia"/>
          <w:sz w:val="24"/>
        </w:rPr>
        <w:t>所示。</w:t>
      </w:r>
    </w:p>
    <w:p w:rsidR="00F35C9B" w:rsidRDefault="00D64C8E" w:rsidP="00D42CA5">
      <w:pPr>
        <w:spacing w:line="400" w:lineRule="atLeast"/>
        <w:jc w:val="center"/>
        <w:rPr>
          <w:sz w:val="24"/>
        </w:rPr>
      </w:pPr>
      <w:r>
        <w:rPr>
          <w:noProof/>
        </w:rPr>
        <w:drawing>
          <wp:inline distT="0" distB="0" distL="0" distR="0">
            <wp:extent cx="4572000" cy="2743200"/>
            <wp:effectExtent l="0" t="0" r="0" b="0"/>
            <wp:docPr id="30" name="图表 30"/>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rsidR="00D64C8E" w:rsidRDefault="00D64C8E" w:rsidP="00D42CA5">
      <w:pPr>
        <w:spacing w:line="400" w:lineRule="atLeast"/>
        <w:jc w:val="center"/>
        <w:rPr>
          <w:sz w:val="24"/>
        </w:rPr>
      </w:pPr>
    </w:p>
    <w:p w:rsidR="00D64C8E" w:rsidRPr="00D64C8E" w:rsidRDefault="00D64C8E" w:rsidP="00D64C8E">
      <w:pPr>
        <w:tabs>
          <w:tab w:val="left" w:pos="1350"/>
        </w:tabs>
        <w:jc w:val="center"/>
      </w:pPr>
      <w:r w:rsidRPr="00D64C8E">
        <w:rPr>
          <w:rFonts w:hint="eastAsia"/>
        </w:rPr>
        <w:t>图</w:t>
      </w:r>
      <w:r w:rsidRPr="00D64C8E">
        <w:rPr>
          <w:rFonts w:hint="eastAsia"/>
        </w:rPr>
        <w:t xml:space="preserve">5 </w:t>
      </w:r>
      <w:r w:rsidR="00AE1707">
        <w:t>湖南</w:t>
      </w:r>
      <w:r w:rsidRPr="00D64C8E">
        <w:t>勤速达快递公司员工</w:t>
      </w:r>
      <w:r w:rsidRPr="00D64C8E">
        <w:rPr>
          <w:rFonts w:hint="eastAsia"/>
        </w:rPr>
        <w:t>职务类别结构</w:t>
      </w:r>
    </w:p>
    <w:p w:rsidR="00D64C8E" w:rsidRPr="00D64C8E" w:rsidRDefault="00D64C8E" w:rsidP="00D64C8E">
      <w:pPr>
        <w:spacing w:line="400" w:lineRule="atLeast"/>
        <w:jc w:val="center"/>
        <w:rPr>
          <w:sz w:val="24"/>
        </w:rPr>
      </w:pPr>
    </w:p>
    <w:p w:rsidR="003A590F" w:rsidRDefault="003A590F" w:rsidP="003A590F">
      <w:pPr>
        <w:spacing w:line="400" w:lineRule="atLeast"/>
        <w:ind w:firstLineChars="200" w:firstLine="480"/>
        <w:rPr>
          <w:sz w:val="24"/>
        </w:rPr>
      </w:pPr>
      <w:r>
        <w:rPr>
          <w:rFonts w:hint="eastAsia"/>
          <w:sz w:val="24"/>
        </w:rPr>
        <w:t>（</w:t>
      </w:r>
      <w:r w:rsidR="00F35C9B" w:rsidRPr="00F35C9B">
        <w:rPr>
          <w:rFonts w:hint="eastAsia"/>
          <w:sz w:val="24"/>
        </w:rPr>
        <w:t>2</w:t>
      </w:r>
      <w:r>
        <w:rPr>
          <w:rFonts w:hint="eastAsia"/>
          <w:sz w:val="24"/>
        </w:rPr>
        <w:t>）</w:t>
      </w:r>
      <w:r w:rsidR="00F35C9B" w:rsidRPr="00F35C9B">
        <w:rPr>
          <w:rFonts w:hint="eastAsia"/>
          <w:sz w:val="24"/>
        </w:rPr>
        <w:t>基层员工岗位构成</w:t>
      </w:r>
    </w:p>
    <w:p w:rsidR="00F35C9B" w:rsidRPr="00F35C9B" w:rsidRDefault="00DC3CB5" w:rsidP="001D1695">
      <w:pPr>
        <w:spacing w:line="400" w:lineRule="atLeast"/>
        <w:ind w:firstLineChars="200" w:firstLine="480"/>
        <w:rPr>
          <w:sz w:val="24"/>
        </w:rPr>
      </w:pPr>
      <w:r>
        <w:rPr>
          <w:rFonts w:hint="eastAsia"/>
          <w:sz w:val="24"/>
        </w:rPr>
        <w:t>1839</w:t>
      </w:r>
      <w:r>
        <w:rPr>
          <w:rFonts w:hint="eastAsia"/>
          <w:sz w:val="24"/>
        </w:rPr>
        <w:t>名</w:t>
      </w:r>
      <w:r w:rsidR="00F35C9B" w:rsidRPr="00F35C9B">
        <w:rPr>
          <w:rFonts w:hint="eastAsia"/>
          <w:sz w:val="24"/>
        </w:rPr>
        <w:t>基层员工涉及到的岗位有</w:t>
      </w:r>
      <w:r w:rsidR="003A590F">
        <w:rPr>
          <w:rFonts w:hint="eastAsia"/>
          <w:sz w:val="24"/>
        </w:rPr>
        <w:t>：</w:t>
      </w:r>
      <w:r w:rsidR="00F35C9B" w:rsidRPr="00F35C9B">
        <w:rPr>
          <w:rFonts w:hint="eastAsia"/>
          <w:sz w:val="24"/>
        </w:rPr>
        <w:t>快递员占比</w:t>
      </w:r>
      <w:r w:rsidR="00F35C9B" w:rsidRPr="00F35C9B">
        <w:rPr>
          <w:rFonts w:hint="eastAsia"/>
          <w:sz w:val="24"/>
        </w:rPr>
        <w:t>66.99%</w:t>
      </w:r>
      <w:r w:rsidR="00F35C9B" w:rsidRPr="00F35C9B">
        <w:rPr>
          <w:rFonts w:hint="eastAsia"/>
          <w:sz w:val="24"/>
        </w:rPr>
        <w:t>、运营支持人员</w:t>
      </w:r>
      <w:r w:rsidR="001D1695">
        <w:rPr>
          <w:rFonts w:hint="eastAsia"/>
          <w:sz w:val="24"/>
        </w:rPr>
        <w:t>（</w:t>
      </w:r>
      <w:r w:rsidR="00F35C9B" w:rsidRPr="00F35C9B">
        <w:rPr>
          <w:rFonts w:hint="eastAsia"/>
          <w:sz w:val="24"/>
        </w:rPr>
        <w:t>包括仓管、分拨员、客服人员、运作司机、单据录入员</w:t>
      </w:r>
      <w:r w:rsidR="001D1695">
        <w:rPr>
          <w:rFonts w:hint="eastAsia"/>
          <w:sz w:val="24"/>
        </w:rPr>
        <w:t>）</w:t>
      </w:r>
      <w:r w:rsidR="00F35C9B" w:rsidRPr="00F35C9B">
        <w:rPr>
          <w:rFonts w:hint="eastAsia"/>
          <w:sz w:val="24"/>
        </w:rPr>
        <w:t>占比</w:t>
      </w:r>
      <w:r w:rsidR="00F35C9B" w:rsidRPr="00F35C9B">
        <w:rPr>
          <w:rFonts w:hint="eastAsia"/>
          <w:sz w:val="24"/>
        </w:rPr>
        <w:t>27.46%</w:t>
      </w:r>
      <w:r w:rsidR="001D1695">
        <w:rPr>
          <w:rFonts w:hint="eastAsia"/>
          <w:sz w:val="24"/>
        </w:rPr>
        <w:t>，</w:t>
      </w:r>
      <w:r w:rsidR="00F35C9B" w:rsidRPr="00F35C9B">
        <w:rPr>
          <w:rFonts w:hint="eastAsia"/>
          <w:sz w:val="24"/>
        </w:rPr>
        <w:t>管理辅助人员</w:t>
      </w:r>
      <w:r w:rsidR="001D1695">
        <w:rPr>
          <w:rFonts w:hint="eastAsia"/>
          <w:sz w:val="24"/>
        </w:rPr>
        <w:t>（</w:t>
      </w:r>
      <w:r w:rsidR="00F35C9B" w:rsidRPr="00F35C9B">
        <w:rPr>
          <w:rFonts w:hint="eastAsia"/>
          <w:sz w:val="24"/>
        </w:rPr>
        <w:t>指行政、人力资源、财务、营运、规划等部门职员</w:t>
      </w:r>
      <w:r w:rsidR="001D1695">
        <w:rPr>
          <w:rFonts w:hint="eastAsia"/>
          <w:sz w:val="24"/>
        </w:rPr>
        <w:t>）</w:t>
      </w:r>
      <w:r w:rsidR="00F35C9B" w:rsidRPr="00F35C9B">
        <w:rPr>
          <w:rFonts w:hint="eastAsia"/>
          <w:sz w:val="24"/>
        </w:rPr>
        <w:t>占比</w:t>
      </w:r>
      <w:r w:rsidR="00F35C9B" w:rsidRPr="00F35C9B">
        <w:rPr>
          <w:rFonts w:hint="eastAsia"/>
          <w:sz w:val="24"/>
        </w:rPr>
        <w:t>5.55%</w:t>
      </w:r>
      <w:r w:rsidR="00F35C9B" w:rsidRPr="00F35C9B">
        <w:rPr>
          <w:rFonts w:hint="eastAsia"/>
          <w:sz w:val="24"/>
        </w:rPr>
        <w:t>。相应的各人员的构成如</w:t>
      </w:r>
      <w:r w:rsidR="00F35C9B" w:rsidRPr="00C539CB">
        <w:rPr>
          <w:rFonts w:hint="eastAsia"/>
          <w:sz w:val="24"/>
        </w:rPr>
        <w:t>图</w:t>
      </w:r>
      <w:r w:rsidR="006471E9" w:rsidRPr="00C539CB">
        <w:rPr>
          <w:rFonts w:hint="eastAsia"/>
          <w:sz w:val="24"/>
        </w:rPr>
        <w:t>6</w:t>
      </w:r>
      <w:r w:rsidR="00F35C9B" w:rsidRPr="00F35C9B">
        <w:rPr>
          <w:rFonts w:hint="eastAsia"/>
          <w:sz w:val="24"/>
        </w:rPr>
        <w:t>所示。</w:t>
      </w:r>
    </w:p>
    <w:p w:rsidR="00F35C9B" w:rsidRDefault="00DD1BCD" w:rsidP="00D42CA5">
      <w:pPr>
        <w:spacing w:line="400" w:lineRule="atLeast"/>
        <w:jc w:val="center"/>
        <w:rPr>
          <w:sz w:val="24"/>
        </w:rPr>
      </w:pPr>
      <w:r>
        <w:rPr>
          <w:noProof/>
        </w:rPr>
        <w:drawing>
          <wp:inline distT="0" distB="0" distL="0" distR="0">
            <wp:extent cx="4572000" cy="2743200"/>
            <wp:effectExtent l="0" t="0" r="0" b="0"/>
            <wp:docPr id="27" name="图表 2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rsidR="00C539CB" w:rsidRDefault="00C539CB" w:rsidP="00D42CA5">
      <w:pPr>
        <w:spacing w:line="400" w:lineRule="atLeast"/>
        <w:jc w:val="center"/>
        <w:rPr>
          <w:sz w:val="24"/>
        </w:rPr>
      </w:pPr>
    </w:p>
    <w:p w:rsidR="00C539CB" w:rsidRPr="00C539CB" w:rsidRDefault="00C539CB" w:rsidP="00C539CB">
      <w:pPr>
        <w:tabs>
          <w:tab w:val="left" w:pos="1350"/>
        </w:tabs>
        <w:jc w:val="center"/>
      </w:pPr>
      <w:r w:rsidRPr="00C539CB">
        <w:rPr>
          <w:rFonts w:hint="eastAsia"/>
        </w:rPr>
        <w:t>图</w:t>
      </w:r>
      <w:r w:rsidRPr="00C539CB">
        <w:rPr>
          <w:rFonts w:hint="eastAsia"/>
        </w:rPr>
        <w:t xml:space="preserve">6 </w:t>
      </w:r>
      <w:r w:rsidR="00AE1707">
        <w:t>湖南</w:t>
      </w:r>
      <w:r w:rsidRPr="00C539CB">
        <w:t>勤速达快递公司</w:t>
      </w:r>
      <w:r w:rsidRPr="00C539CB">
        <w:rPr>
          <w:rFonts w:hint="eastAsia"/>
        </w:rPr>
        <w:t>基层</w:t>
      </w:r>
      <w:r w:rsidRPr="00C539CB">
        <w:t>员工</w:t>
      </w:r>
      <w:r w:rsidRPr="00C539CB">
        <w:rPr>
          <w:rFonts w:hint="eastAsia"/>
        </w:rPr>
        <w:t>岗位结构</w:t>
      </w:r>
    </w:p>
    <w:p w:rsidR="00C539CB" w:rsidRPr="00C539CB" w:rsidRDefault="00C539CB" w:rsidP="00C539CB">
      <w:pPr>
        <w:spacing w:line="400" w:lineRule="atLeast"/>
        <w:rPr>
          <w:sz w:val="24"/>
        </w:rPr>
      </w:pPr>
    </w:p>
    <w:p w:rsidR="001D1695" w:rsidRDefault="001D1695" w:rsidP="001D1695">
      <w:pPr>
        <w:spacing w:line="400" w:lineRule="atLeast"/>
        <w:ind w:firstLineChars="200" w:firstLine="480"/>
        <w:rPr>
          <w:sz w:val="24"/>
        </w:rPr>
      </w:pPr>
      <w:r>
        <w:rPr>
          <w:rFonts w:hint="eastAsia"/>
          <w:sz w:val="24"/>
        </w:rPr>
        <w:t>（</w:t>
      </w:r>
      <w:r>
        <w:rPr>
          <w:rFonts w:hint="eastAsia"/>
          <w:sz w:val="24"/>
        </w:rPr>
        <w:t>3</w:t>
      </w:r>
      <w:r>
        <w:rPr>
          <w:rFonts w:hint="eastAsia"/>
          <w:sz w:val="24"/>
        </w:rPr>
        <w:t>）</w:t>
      </w:r>
      <w:r w:rsidR="00F35C9B" w:rsidRPr="00F35C9B">
        <w:rPr>
          <w:rFonts w:hint="eastAsia"/>
          <w:sz w:val="24"/>
        </w:rPr>
        <w:t>基层员工年龄构成</w:t>
      </w:r>
    </w:p>
    <w:p w:rsidR="00F35C9B" w:rsidRPr="00F35C9B" w:rsidRDefault="00F35C9B" w:rsidP="001D1695">
      <w:pPr>
        <w:spacing w:line="400" w:lineRule="atLeast"/>
        <w:ind w:firstLineChars="200" w:firstLine="480"/>
        <w:rPr>
          <w:sz w:val="24"/>
        </w:rPr>
      </w:pPr>
      <w:r w:rsidRPr="00F35C9B">
        <w:rPr>
          <w:rFonts w:hint="eastAsia"/>
          <w:sz w:val="24"/>
        </w:rPr>
        <w:lastRenderedPageBreak/>
        <w:t>1839</w:t>
      </w:r>
      <w:r w:rsidRPr="00F35C9B">
        <w:rPr>
          <w:rFonts w:hint="eastAsia"/>
          <w:sz w:val="24"/>
        </w:rPr>
        <w:t>名基层员工中</w:t>
      </w:r>
      <w:r w:rsidR="00F70C0D">
        <w:rPr>
          <w:rFonts w:hint="eastAsia"/>
          <w:sz w:val="24"/>
        </w:rPr>
        <w:t>，</w:t>
      </w:r>
      <w:r w:rsidRPr="00F35C9B">
        <w:rPr>
          <w:rFonts w:hint="eastAsia"/>
          <w:sz w:val="24"/>
        </w:rPr>
        <w:t>18-20</w:t>
      </w:r>
      <w:r w:rsidRPr="00F35C9B">
        <w:rPr>
          <w:rFonts w:hint="eastAsia"/>
          <w:sz w:val="24"/>
        </w:rPr>
        <w:t>岁</w:t>
      </w:r>
      <w:r w:rsidRPr="00F35C9B">
        <w:rPr>
          <w:rFonts w:hint="eastAsia"/>
          <w:sz w:val="24"/>
        </w:rPr>
        <w:t>89</w:t>
      </w:r>
      <w:r w:rsidRPr="00F35C9B">
        <w:rPr>
          <w:rFonts w:hint="eastAsia"/>
          <w:sz w:val="24"/>
        </w:rPr>
        <w:t>人</w:t>
      </w:r>
      <w:r w:rsidR="00246B7C">
        <w:rPr>
          <w:rFonts w:hint="eastAsia"/>
          <w:sz w:val="24"/>
        </w:rPr>
        <w:t>，</w:t>
      </w:r>
      <w:r w:rsidRPr="00F35C9B">
        <w:rPr>
          <w:rFonts w:hint="eastAsia"/>
          <w:sz w:val="24"/>
        </w:rPr>
        <w:t>主要以实习生和见习生为主</w:t>
      </w:r>
      <w:r w:rsidR="00246B7C">
        <w:rPr>
          <w:rFonts w:hint="eastAsia"/>
          <w:sz w:val="24"/>
        </w:rPr>
        <w:t>，</w:t>
      </w:r>
      <w:r w:rsidRPr="00F35C9B">
        <w:rPr>
          <w:rFonts w:hint="eastAsia"/>
          <w:sz w:val="24"/>
        </w:rPr>
        <w:t>占比</w:t>
      </w:r>
      <w:r w:rsidRPr="00F35C9B">
        <w:rPr>
          <w:rFonts w:hint="eastAsia"/>
          <w:sz w:val="24"/>
        </w:rPr>
        <w:t xml:space="preserve"> 4.84%</w:t>
      </w:r>
      <w:r w:rsidR="00246B7C">
        <w:rPr>
          <w:rFonts w:hint="eastAsia"/>
          <w:sz w:val="24"/>
        </w:rPr>
        <w:t>；</w:t>
      </w:r>
      <w:r w:rsidRPr="00F35C9B">
        <w:rPr>
          <w:rFonts w:hint="eastAsia"/>
          <w:sz w:val="24"/>
        </w:rPr>
        <w:t xml:space="preserve">20-25 </w:t>
      </w:r>
      <w:r w:rsidRPr="00F35C9B">
        <w:rPr>
          <w:rFonts w:hint="eastAsia"/>
          <w:sz w:val="24"/>
        </w:rPr>
        <w:t>岁</w:t>
      </w:r>
      <w:r w:rsidRPr="00F35C9B">
        <w:rPr>
          <w:rFonts w:hint="eastAsia"/>
          <w:sz w:val="24"/>
        </w:rPr>
        <w:t xml:space="preserve"> 707 </w:t>
      </w:r>
      <w:r w:rsidRPr="00F35C9B">
        <w:rPr>
          <w:rFonts w:hint="eastAsia"/>
          <w:sz w:val="24"/>
        </w:rPr>
        <w:t>人</w:t>
      </w:r>
      <w:r w:rsidR="00246B7C">
        <w:rPr>
          <w:rFonts w:hint="eastAsia"/>
          <w:sz w:val="24"/>
        </w:rPr>
        <w:t>，</w:t>
      </w:r>
      <w:r w:rsidRPr="00F35C9B">
        <w:rPr>
          <w:rFonts w:hint="eastAsia"/>
          <w:sz w:val="24"/>
        </w:rPr>
        <w:t>占</w:t>
      </w:r>
      <w:r w:rsidRPr="00F35C9B">
        <w:rPr>
          <w:rFonts w:hint="eastAsia"/>
          <w:sz w:val="24"/>
        </w:rPr>
        <w:t>38.44%</w:t>
      </w:r>
      <w:r w:rsidR="00246B7C">
        <w:rPr>
          <w:rFonts w:hint="eastAsia"/>
          <w:sz w:val="24"/>
        </w:rPr>
        <w:t>；</w:t>
      </w:r>
      <w:r w:rsidRPr="00F35C9B">
        <w:rPr>
          <w:rFonts w:hint="eastAsia"/>
          <w:sz w:val="24"/>
        </w:rPr>
        <w:t>25</w:t>
      </w:r>
      <w:r w:rsidRPr="00F35C9B">
        <w:rPr>
          <w:rFonts w:hint="eastAsia"/>
          <w:sz w:val="24"/>
        </w:rPr>
        <w:t>岁</w:t>
      </w:r>
      <w:r w:rsidRPr="00F35C9B">
        <w:rPr>
          <w:rFonts w:hint="eastAsia"/>
          <w:sz w:val="24"/>
        </w:rPr>
        <w:t>-30</w:t>
      </w:r>
      <w:r w:rsidRPr="00F35C9B">
        <w:rPr>
          <w:rFonts w:hint="eastAsia"/>
          <w:sz w:val="24"/>
        </w:rPr>
        <w:t>岁</w:t>
      </w:r>
      <w:r w:rsidRPr="00F35C9B">
        <w:rPr>
          <w:rFonts w:hint="eastAsia"/>
          <w:sz w:val="24"/>
        </w:rPr>
        <w:t>548</w:t>
      </w:r>
      <w:r w:rsidRPr="00F35C9B">
        <w:rPr>
          <w:rFonts w:hint="eastAsia"/>
          <w:sz w:val="24"/>
        </w:rPr>
        <w:t>人</w:t>
      </w:r>
      <w:r w:rsidR="00246B7C">
        <w:rPr>
          <w:rFonts w:hint="eastAsia"/>
          <w:sz w:val="24"/>
        </w:rPr>
        <w:t>，</w:t>
      </w:r>
      <w:r w:rsidRPr="00F35C9B">
        <w:rPr>
          <w:rFonts w:hint="eastAsia"/>
          <w:sz w:val="24"/>
        </w:rPr>
        <w:t>占比</w:t>
      </w:r>
      <w:r w:rsidRPr="00F35C9B">
        <w:rPr>
          <w:rFonts w:hint="eastAsia"/>
          <w:sz w:val="24"/>
        </w:rPr>
        <w:t xml:space="preserve"> 29.80%</w:t>
      </w:r>
      <w:r w:rsidR="00246B7C">
        <w:rPr>
          <w:rFonts w:hint="eastAsia"/>
          <w:sz w:val="24"/>
        </w:rPr>
        <w:t>；</w:t>
      </w:r>
      <w:r w:rsidRPr="00F35C9B">
        <w:rPr>
          <w:rFonts w:hint="eastAsia"/>
          <w:sz w:val="24"/>
        </w:rPr>
        <w:t>30-35</w:t>
      </w:r>
      <w:r w:rsidRPr="00F35C9B">
        <w:rPr>
          <w:rFonts w:hint="eastAsia"/>
          <w:sz w:val="24"/>
        </w:rPr>
        <w:t>岁的</w:t>
      </w:r>
      <w:r w:rsidRPr="00F35C9B">
        <w:rPr>
          <w:rFonts w:hint="eastAsia"/>
          <w:sz w:val="24"/>
        </w:rPr>
        <w:t>310</w:t>
      </w:r>
      <w:r w:rsidRPr="00F35C9B">
        <w:rPr>
          <w:rFonts w:hint="eastAsia"/>
          <w:sz w:val="24"/>
        </w:rPr>
        <w:t>人</w:t>
      </w:r>
      <w:r w:rsidR="00246B7C">
        <w:rPr>
          <w:rFonts w:hint="eastAsia"/>
          <w:sz w:val="24"/>
        </w:rPr>
        <w:t>，</w:t>
      </w:r>
      <w:r w:rsidRPr="00F35C9B">
        <w:rPr>
          <w:rFonts w:hint="eastAsia"/>
          <w:sz w:val="24"/>
        </w:rPr>
        <w:t>占比</w:t>
      </w:r>
      <w:r w:rsidRPr="00F35C9B">
        <w:rPr>
          <w:rFonts w:hint="eastAsia"/>
          <w:sz w:val="24"/>
        </w:rPr>
        <w:t>16.86%</w:t>
      </w:r>
      <w:r w:rsidR="00246B7C">
        <w:rPr>
          <w:rFonts w:hint="eastAsia"/>
          <w:sz w:val="24"/>
        </w:rPr>
        <w:t>；</w:t>
      </w:r>
      <w:r w:rsidRPr="00F35C9B">
        <w:rPr>
          <w:rFonts w:hint="eastAsia"/>
          <w:sz w:val="24"/>
        </w:rPr>
        <w:t>35-40</w:t>
      </w:r>
      <w:r w:rsidRPr="00F35C9B">
        <w:rPr>
          <w:rFonts w:hint="eastAsia"/>
          <w:sz w:val="24"/>
        </w:rPr>
        <w:t>岁</w:t>
      </w:r>
      <w:r w:rsidRPr="00F35C9B">
        <w:rPr>
          <w:rFonts w:hint="eastAsia"/>
          <w:sz w:val="24"/>
        </w:rPr>
        <w:t>146</w:t>
      </w:r>
      <w:r w:rsidRPr="00F35C9B">
        <w:rPr>
          <w:rFonts w:hint="eastAsia"/>
          <w:sz w:val="24"/>
        </w:rPr>
        <w:t>人</w:t>
      </w:r>
      <w:r w:rsidR="00246B7C">
        <w:rPr>
          <w:rFonts w:hint="eastAsia"/>
          <w:sz w:val="24"/>
        </w:rPr>
        <w:t>，</w:t>
      </w:r>
      <w:r w:rsidRPr="00F35C9B">
        <w:rPr>
          <w:rFonts w:hint="eastAsia"/>
          <w:sz w:val="24"/>
        </w:rPr>
        <w:t>占比</w:t>
      </w:r>
      <w:r w:rsidRPr="00F35C9B">
        <w:rPr>
          <w:rFonts w:hint="eastAsia"/>
          <w:sz w:val="24"/>
        </w:rPr>
        <w:t>7.94%</w:t>
      </w:r>
      <w:r w:rsidR="00246B7C">
        <w:rPr>
          <w:rFonts w:hint="eastAsia"/>
          <w:sz w:val="24"/>
        </w:rPr>
        <w:t>；</w:t>
      </w:r>
      <w:r w:rsidRPr="00F35C9B">
        <w:rPr>
          <w:rFonts w:hint="eastAsia"/>
          <w:sz w:val="24"/>
        </w:rPr>
        <w:t>40</w:t>
      </w:r>
      <w:r w:rsidRPr="00F35C9B">
        <w:rPr>
          <w:rFonts w:hint="eastAsia"/>
          <w:sz w:val="24"/>
        </w:rPr>
        <w:t>岁以上</w:t>
      </w:r>
      <w:r w:rsidRPr="00F35C9B">
        <w:rPr>
          <w:rFonts w:hint="eastAsia"/>
          <w:sz w:val="24"/>
        </w:rPr>
        <w:t>39</w:t>
      </w:r>
      <w:r w:rsidRPr="00F35C9B">
        <w:rPr>
          <w:rFonts w:hint="eastAsia"/>
          <w:sz w:val="24"/>
        </w:rPr>
        <w:t>人</w:t>
      </w:r>
      <w:r w:rsidR="00246B7C">
        <w:rPr>
          <w:rFonts w:hint="eastAsia"/>
          <w:sz w:val="24"/>
        </w:rPr>
        <w:t>，</w:t>
      </w:r>
      <w:r w:rsidRPr="00F35C9B">
        <w:rPr>
          <w:rFonts w:hint="eastAsia"/>
          <w:sz w:val="24"/>
        </w:rPr>
        <w:t>占比</w:t>
      </w:r>
      <w:r w:rsidRPr="00F35C9B">
        <w:rPr>
          <w:rFonts w:hint="eastAsia"/>
          <w:sz w:val="24"/>
        </w:rPr>
        <w:t>2.12%</w:t>
      </w:r>
      <w:r w:rsidR="00246B7C">
        <w:rPr>
          <w:rFonts w:hint="eastAsia"/>
          <w:sz w:val="24"/>
        </w:rPr>
        <w:t>。</w:t>
      </w:r>
      <w:r w:rsidRPr="00F35C9B">
        <w:rPr>
          <w:rFonts w:hint="eastAsia"/>
          <w:sz w:val="24"/>
        </w:rPr>
        <w:t>平均年龄为</w:t>
      </w:r>
      <w:r w:rsidRPr="00F35C9B">
        <w:rPr>
          <w:rFonts w:hint="eastAsia"/>
          <w:sz w:val="24"/>
        </w:rPr>
        <w:t>27.79</w:t>
      </w:r>
      <w:r w:rsidRPr="00F35C9B">
        <w:rPr>
          <w:rFonts w:hint="eastAsia"/>
          <w:sz w:val="24"/>
        </w:rPr>
        <w:t>岁</w:t>
      </w:r>
      <w:r w:rsidR="00246B7C">
        <w:rPr>
          <w:rFonts w:hint="eastAsia"/>
          <w:sz w:val="24"/>
        </w:rPr>
        <w:t>，</w:t>
      </w:r>
      <w:r w:rsidRPr="00F35C9B">
        <w:rPr>
          <w:rFonts w:hint="eastAsia"/>
          <w:sz w:val="24"/>
        </w:rPr>
        <w:t>如</w:t>
      </w:r>
      <w:r w:rsidRPr="000F160D">
        <w:rPr>
          <w:rFonts w:hint="eastAsia"/>
          <w:sz w:val="24"/>
        </w:rPr>
        <w:t>图</w:t>
      </w:r>
      <w:r w:rsidR="00943AC1" w:rsidRPr="000F160D">
        <w:rPr>
          <w:sz w:val="24"/>
        </w:rPr>
        <w:t>7</w:t>
      </w:r>
      <w:r w:rsidRPr="00F35C9B">
        <w:rPr>
          <w:rFonts w:hint="eastAsia"/>
          <w:sz w:val="24"/>
        </w:rPr>
        <w:t>所示。</w:t>
      </w:r>
    </w:p>
    <w:p w:rsidR="00F35C9B" w:rsidRDefault="000F160D" w:rsidP="00246B7C">
      <w:pPr>
        <w:spacing w:line="400" w:lineRule="atLeast"/>
        <w:jc w:val="center"/>
        <w:rPr>
          <w:sz w:val="24"/>
        </w:rPr>
      </w:pPr>
      <w:r>
        <w:rPr>
          <w:noProof/>
        </w:rPr>
        <w:drawing>
          <wp:inline distT="0" distB="0" distL="0" distR="0">
            <wp:extent cx="4572000" cy="2743200"/>
            <wp:effectExtent l="0" t="0" r="0" b="0"/>
            <wp:docPr id="32" name="图表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0F160D" w:rsidRDefault="000F160D" w:rsidP="00246B7C">
      <w:pPr>
        <w:spacing w:line="400" w:lineRule="atLeast"/>
        <w:jc w:val="center"/>
        <w:rPr>
          <w:sz w:val="24"/>
        </w:rPr>
      </w:pPr>
    </w:p>
    <w:p w:rsidR="000F160D" w:rsidRPr="000F160D" w:rsidRDefault="000F160D" w:rsidP="000F160D">
      <w:pPr>
        <w:ind w:firstLineChars="200" w:firstLine="420"/>
        <w:jc w:val="center"/>
      </w:pPr>
      <w:r w:rsidRPr="000F160D">
        <w:rPr>
          <w:rFonts w:hint="eastAsia"/>
        </w:rPr>
        <w:t>图</w:t>
      </w:r>
      <w:r w:rsidRPr="000F160D">
        <w:rPr>
          <w:rFonts w:hint="eastAsia"/>
        </w:rPr>
        <w:t xml:space="preserve">7 </w:t>
      </w:r>
      <w:r w:rsidR="00AE1707">
        <w:t>湖南</w:t>
      </w:r>
      <w:r w:rsidRPr="000F160D">
        <w:t>勤速达快递公司</w:t>
      </w:r>
      <w:r w:rsidRPr="000F160D">
        <w:rPr>
          <w:rFonts w:hint="eastAsia"/>
        </w:rPr>
        <w:t>基层</w:t>
      </w:r>
      <w:r w:rsidRPr="000F160D">
        <w:t>员工</w:t>
      </w:r>
      <w:r w:rsidRPr="000F160D">
        <w:rPr>
          <w:rFonts w:hint="eastAsia"/>
        </w:rPr>
        <w:t>年龄结构</w:t>
      </w:r>
    </w:p>
    <w:p w:rsidR="000F160D" w:rsidRPr="000F160D" w:rsidRDefault="000F160D" w:rsidP="000F160D">
      <w:pPr>
        <w:spacing w:line="400" w:lineRule="atLeast"/>
        <w:rPr>
          <w:sz w:val="24"/>
        </w:rPr>
      </w:pPr>
    </w:p>
    <w:p w:rsidR="00246B7C" w:rsidRDefault="00246B7C" w:rsidP="00246B7C">
      <w:pPr>
        <w:spacing w:line="400" w:lineRule="atLeast"/>
        <w:ind w:firstLineChars="200" w:firstLine="480"/>
        <w:rPr>
          <w:sz w:val="24"/>
        </w:rPr>
      </w:pPr>
      <w:r>
        <w:rPr>
          <w:rFonts w:hint="eastAsia"/>
          <w:sz w:val="24"/>
        </w:rPr>
        <w:t>（</w:t>
      </w:r>
      <w:r>
        <w:rPr>
          <w:rFonts w:hint="eastAsia"/>
          <w:sz w:val="24"/>
        </w:rPr>
        <w:t>4</w:t>
      </w:r>
      <w:r>
        <w:rPr>
          <w:rFonts w:hint="eastAsia"/>
          <w:sz w:val="24"/>
        </w:rPr>
        <w:t>）</w:t>
      </w:r>
      <w:r w:rsidR="00F35C9B" w:rsidRPr="00F35C9B">
        <w:rPr>
          <w:rFonts w:hint="eastAsia"/>
          <w:sz w:val="24"/>
        </w:rPr>
        <w:t>基层员工学历构成</w:t>
      </w:r>
    </w:p>
    <w:p w:rsidR="00F35C9B" w:rsidRDefault="00F35C9B" w:rsidP="008D5795">
      <w:pPr>
        <w:spacing w:line="400" w:lineRule="atLeast"/>
        <w:ind w:firstLineChars="200" w:firstLine="480"/>
        <w:jc w:val="left"/>
        <w:rPr>
          <w:sz w:val="24"/>
        </w:rPr>
      </w:pPr>
      <w:r w:rsidRPr="00F35C9B">
        <w:rPr>
          <w:rFonts w:hint="eastAsia"/>
          <w:sz w:val="24"/>
        </w:rPr>
        <w:t>基层员工普遍学历较低</w:t>
      </w:r>
      <w:r w:rsidR="00246B7C">
        <w:rPr>
          <w:rFonts w:hint="eastAsia"/>
          <w:sz w:val="24"/>
        </w:rPr>
        <w:t>，</w:t>
      </w:r>
      <w:r w:rsidRPr="00F35C9B">
        <w:rPr>
          <w:rFonts w:hint="eastAsia"/>
          <w:sz w:val="24"/>
        </w:rPr>
        <w:t>其中初中及以下</w:t>
      </w:r>
      <w:r w:rsidRPr="00F35C9B">
        <w:rPr>
          <w:rFonts w:hint="eastAsia"/>
          <w:sz w:val="24"/>
        </w:rPr>
        <w:t>85</w:t>
      </w:r>
      <w:r w:rsidRPr="00F35C9B">
        <w:rPr>
          <w:rFonts w:hint="eastAsia"/>
          <w:sz w:val="24"/>
        </w:rPr>
        <w:t>人</w:t>
      </w:r>
      <w:r w:rsidR="00246B7C">
        <w:rPr>
          <w:rFonts w:hint="eastAsia"/>
          <w:sz w:val="24"/>
        </w:rPr>
        <w:t>，</w:t>
      </w:r>
      <w:r w:rsidRPr="00F35C9B">
        <w:rPr>
          <w:rFonts w:hint="eastAsia"/>
          <w:sz w:val="24"/>
        </w:rPr>
        <w:t>占比</w:t>
      </w:r>
      <w:r w:rsidRPr="00F35C9B">
        <w:rPr>
          <w:rFonts w:hint="eastAsia"/>
          <w:sz w:val="24"/>
        </w:rPr>
        <w:t>4.62%</w:t>
      </w:r>
      <w:r w:rsidR="00246B7C">
        <w:rPr>
          <w:rFonts w:hint="eastAsia"/>
          <w:sz w:val="24"/>
        </w:rPr>
        <w:t>；</w:t>
      </w:r>
      <w:r w:rsidRPr="00F35C9B">
        <w:rPr>
          <w:rFonts w:hint="eastAsia"/>
          <w:sz w:val="24"/>
        </w:rPr>
        <w:t>高中</w:t>
      </w:r>
      <w:r w:rsidRPr="00F35C9B">
        <w:rPr>
          <w:rFonts w:hint="eastAsia"/>
          <w:sz w:val="24"/>
        </w:rPr>
        <w:t>/</w:t>
      </w:r>
      <w:r w:rsidRPr="00F35C9B">
        <w:rPr>
          <w:rFonts w:hint="eastAsia"/>
          <w:sz w:val="24"/>
        </w:rPr>
        <w:t>中专学历</w:t>
      </w:r>
      <w:r w:rsidRPr="00F35C9B">
        <w:rPr>
          <w:rFonts w:hint="eastAsia"/>
          <w:sz w:val="24"/>
        </w:rPr>
        <w:t>1153</w:t>
      </w:r>
      <w:r w:rsidRPr="00F35C9B">
        <w:rPr>
          <w:rFonts w:hint="eastAsia"/>
          <w:sz w:val="24"/>
        </w:rPr>
        <w:t>人</w:t>
      </w:r>
      <w:r w:rsidR="00246B7C">
        <w:rPr>
          <w:rFonts w:hint="eastAsia"/>
          <w:sz w:val="24"/>
        </w:rPr>
        <w:t>，</w:t>
      </w:r>
      <w:r w:rsidRPr="00F35C9B">
        <w:rPr>
          <w:rFonts w:hint="eastAsia"/>
          <w:sz w:val="24"/>
        </w:rPr>
        <w:t>占比</w:t>
      </w:r>
      <w:r w:rsidRPr="00F35C9B">
        <w:rPr>
          <w:rFonts w:hint="eastAsia"/>
          <w:sz w:val="24"/>
        </w:rPr>
        <w:t>62.70%</w:t>
      </w:r>
      <w:r w:rsidR="00246B7C">
        <w:rPr>
          <w:rFonts w:hint="eastAsia"/>
          <w:sz w:val="24"/>
        </w:rPr>
        <w:t>；</w:t>
      </w:r>
      <w:r w:rsidRPr="00F35C9B">
        <w:rPr>
          <w:rFonts w:hint="eastAsia"/>
          <w:sz w:val="24"/>
        </w:rPr>
        <w:t>大专学历</w:t>
      </w:r>
      <w:r w:rsidRPr="00F35C9B">
        <w:rPr>
          <w:rFonts w:hint="eastAsia"/>
          <w:sz w:val="24"/>
        </w:rPr>
        <w:t>525</w:t>
      </w:r>
      <w:r w:rsidRPr="00F35C9B">
        <w:rPr>
          <w:rFonts w:hint="eastAsia"/>
          <w:sz w:val="24"/>
        </w:rPr>
        <w:t>人</w:t>
      </w:r>
      <w:r w:rsidR="00246B7C">
        <w:rPr>
          <w:rFonts w:hint="eastAsia"/>
          <w:sz w:val="24"/>
        </w:rPr>
        <w:t>，</w:t>
      </w:r>
      <w:r w:rsidRPr="00F35C9B">
        <w:rPr>
          <w:rFonts w:hint="eastAsia"/>
          <w:sz w:val="24"/>
        </w:rPr>
        <w:t>占比</w:t>
      </w:r>
      <w:r w:rsidRPr="00F35C9B">
        <w:rPr>
          <w:rFonts w:hint="eastAsia"/>
          <w:sz w:val="24"/>
        </w:rPr>
        <w:t>28.55%</w:t>
      </w:r>
      <w:r w:rsidR="00246B7C">
        <w:rPr>
          <w:rFonts w:hint="eastAsia"/>
          <w:sz w:val="24"/>
        </w:rPr>
        <w:t>；</w:t>
      </w:r>
      <w:r w:rsidRPr="00F35C9B">
        <w:rPr>
          <w:rFonts w:hint="eastAsia"/>
          <w:sz w:val="24"/>
        </w:rPr>
        <w:t>本科</w:t>
      </w:r>
      <w:r w:rsidRPr="00F35C9B">
        <w:rPr>
          <w:rFonts w:hint="eastAsia"/>
          <w:sz w:val="24"/>
        </w:rPr>
        <w:t>76</w:t>
      </w:r>
      <w:r w:rsidRPr="00F35C9B">
        <w:rPr>
          <w:rFonts w:hint="eastAsia"/>
          <w:sz w:val="24"/>
        </w:rPr>
        <w:t>人</w:t>
      </w:r>
      <w:r w:rsidR="00246B7C">
        <w:rPr>
          <w:rFonts w:hint="eastAsia"/>
          <w:sz w:val="24"/>
        </w:rPr>
        <w:t>，</w:t>
      </w:r>
      <w:r w:rsidRPr="00F35C9B">
        <w:rPr>
          <w:rFonts w:hint="eastAsia"/>
          <w:sz w:val="24"/>
        </w:rPr>
        <w:t>占比</w:t>
      </w:r>
      <w:r w:rsidR="008D5795">
        <w:rPr>
          <w:rFonts w:hint="eastAsia"/>
          <w:sz w:val="24"/>
        </w:rPr>
        <w:t>4.13%</w:t>
      </w:r>
      <w:r w:rsidR="00165376">
        <w:rPr>
          <w:rFonts w:hint="eastAsia"/>
          <w:sz w:val="24"/>
        </w:rPr>
        <w:t>；</w:t>
      </w:r>
      <w:r w:rsidRPr="00F35C9B">
        <w:rPr>
          <w:rFonts w:hint="eastAsia"/>
          <w:sz w:val="24"/>
        </w:rPr>
        <w:t>如</w:t>
      </w:r>
      <w:r w:rsidRPr="007D7FCD">
        <w:rPr>
          <w:rFonts w:hint="eastAsia"/>
          <w:sz w:val="24"/>
        </w:rPr>
        <w:t>图</w:t>
      </w:r>
      <w:r w:rsidR="00FB4880" w:rsidRPr="007D7FCD">
        <w:rPr>
          <w:sz w:val="24"/>
        </w:rPr>
        <w:t>8</w:t>
      </w:r>
      <w:r w:rsidRPr="00F35C9B">
        <w:rPr>
          <w:rFonts w:hint="eastAsia"/>
          <w:sz w:val="24"/>
        </w:rPr>
        <w:t>所示</w:t>
      </w:r>
      <w:r w:rsidR="008D5795">
        <w:rPr>
          <w:rFonts w:hint="eastAsia"/>
          <w:sz w:val="24"/>
        </w:rPr>
        <w:t>：</w:t>
      </w:r>
    </w:p>
    <w:p w:rsidR="008D5795" w:rsidRDefault="007D7FCD" w:rsidP="008D5795">
      <w:pPr>
        <w:spacing w:line="400" w:lineRule="atLeast"/>
        <w:ind w:firstLineChars="200" w:firstLine="420"/>
        <w:jc w:val="center"/>
        <w:rPr>
          <w:sz w:val="24"/>
        </w:rPr>
      </w:pPr>
      <w:r>
        <w:rPr>
          <w:noProof/>
        </w:rPr>
        <w:drawing>
          <wp:inline distT="0" distB="0" distL="0" distR="0">
            <wp:extent cx="4572000" cy="2743200"/>
            <wp:effectExtent l="0" t="0" r="0" b="0"/>
            <wp:docPr id="33" name="图表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14"/>
              </a:graphicData>
            </a:graphic>
          </wp:inline>
        </w:drawing>
      </w:r>
    </w:p>
    <w:p w:rsidR="007D7FCD" w:rsidRDefault="007D7FCD" w:rsidP="008D5795">
      <w:pPr>
        <w:spacing w:line="400" w:lineRule="atLeast"/>
        <w:ind w:firstLineChars="200" w:firstLine="480"/>
        <w:jc w:val="center"/>
        <w:rPr>
          <w:sz w:val="24"/>
        </w:rPr>
      </w:pPr>
    </w:p>
    <w:p w:rsidR="007D7FCD" w:rsidRPr="007D7FCD" w:rsidRDefault="007D7FCD" w:rsidP="007D7FCD">
      <w:pPr>
        <w:ind w:firstLineChars="200" w:firstLine="420"/>
        <w:jc w:val="center"/>
      </w:pPr>
      <w:r w:rsidRPr="007D7FCD">
        <w:rPr>
          <w:rFonts w:hint="eastAsia"/>
        </w:rPr>
        <w:t>图</w:t>
      </w:r>
      <w:r w:rsidRPr="007D7FCD">
        <w:rPr>
          <w:rFonts w:hint="eastAsia"/>
        </w:rPr>
        <w:t xml:space="preserve">8 </w:t>
      </w:r>
      <w:r w:rsidR="00AE1707">
        <w:t>湖南</w:t>
      </w:r>
      <w:r w:rsidRPr="007D7FCD">
        <w:t>勤速达快递公司</w:t>
      </w:r>
      <w:r w:rsidRPr="007D7FCD">
        <w:rPr>
          <w:rFonts w:hint="eastAsia"/>
        </w:rPr>
        <w:t>基层</w:t>
      </w:r>
      <w:r w:rsidRPr="007D7FCD">
        <w:t>员工</w:t>
      </w:r>
      <w:r w:rsidRPr="007D7FCD">
        <w:rPr>
          <w:rFonts w:hint="eastAsia"/>
        </w:rPr>
        <w:t>学历结构</w:t>
      </w:r>
    </w:p>
    <w:p w:rsidR="007D7FCD" w:rsidRPr="007D7FCD" w:rsidRDefault="007D7FCD" w:rsidP="007D7FCD">
      <w:pPr>
        <w:spacing w:line="400" w:lineRule="atLeast"/>
        <w:ind w:firstLineChars="200" w:firstLine="480"/>
        <w:rPr>
          <w:sz w:val="24"/>
        </w:rPr>
      </w:pPr>
    </w:p>
    <w:p w:rsidR="008D5795" w:rsidRDefault="008D5795" w:rsidP="008D5795">
      <w:pPr>
        <w:spacing w:line="400" w:lineRule="atLeast"/>
        <w:ind w:firstLineChars="200" w:firstLine="480"/>
        <w:rPr>
          <w:sz w:val="24"/>
        </w:rPr>
      </w:pPr>
      <w:r>
        <w:rPr>
          <w:rFonts w:hint="eastAsia"/>
          <w:sz w:val="24"/>
        </w:rPr>
        <w:t>（</w:t>
      </w:r>
      <w:r w:rsidR="00F35C9B" w:rsidRPr="00F35C9B">
        <w:rPr>
          <w:rFonts w:hint="eastAsia"/>
          <w:sz w:val="24"/>
        </w:rPr>
        <w:t>5</w:t>
      </w:r>
      <w:r>
        <w:rPr>
          <w:rFonts w:hint="eastAsia"/>
          <w:sz w:val="24"/>
        </w:rPr>
        <w:t>）</w:t>
      </w:r>
      <w:r w:rsidR="00F35C9B" w:rsidRPr="00F35C9B">
        <w:rPr>
          <w:rFonts w:hint="eastAsia"/>
          <w:sz w:val="24"/>
        </w:rPr>
        <w:t>基层员工司龄分析</w:t>
      </w:r>
    </w:p>
    <w:p w:rsidR="00F35C9B" w:rsidRPr="00F35C9B" w:rsidRDefault="00F35C9B" w:rsidP="008D5795">
      <w:pPr>
        <w:spacing w:line="400" w:lineRule="atLeast"/>
        <w:ind w:firstLineChars="200" w:firstLine="480"/>
        <w:rPr>
          <w:sz w:val="24"/>
        </w:rPr>
      </w:pPr>
      <w:r w:rsidRPr="00F35C9B">
        <w:rPr>
          <w:rFonts w:hint="eastAsia"/>
          <w:sz w:val="24"/>
        </w:rPr>
        <w:t>基层员工的司龄主要集中在</w:t>
      </w:r>
      <w:r w:rsidRPr="00F35C9B">
        <w:rPr>
          <w:rFonts w:hint="eastAsia"/>
          <w:sz w:val="24"/>
        </w:rPr>
        <w:t>1</w:t>
      </w:r>
      <w:r w:rsidRPr="00F35C9B">
        <w:rPr>
          <w:rFonts w:hint="eastAsia"/>
          <w:sz w:val="24"/>
        </w:rPr>
        <w:t>年以内</w:t>
      </w:r>
      <w:r w:rsidR="008D5795">
        <w:rPr>
          <w:rFonts w:hint="eastAsia"/>
          <w:sz w:val="24"/>
        </w:rPr>
        <w:t>，</w:t>
      </w:r>
      <w:r w:rsidRPr="00F35C9B">
        <w:rPr>
          <w:rFonts w:hint="eastAsia"/>
          <w:sz w:val="24"/>
        </w:rPr>
        <w:t>1</w:t>
      </w:r>
      <w:r w:rsidRPr="00F35C9B">
        <w:rPr>
          <w:rFonts w:hint="eastAsia"/>
          <w:sz w:val="24"/>
        </w:rPr>
        <w:t>个月以内的人员占比</w:t>
      </w:r>
      <w:r w:rsidRPr="00F35C9B">
        <w:rPr>
          <w:rFonts w:hint="eastAsia"/>
          <w:sz w:val="24"/>
        </w:rPr>
        <w:t>9.30%</w:t>
      </w:r>
      <w:r w:rsidR="008D5795">
        <w:rPr>
          <w:rFonts w:hint="eastAsia"/>
          <w:sz w:val="24"/>
        </w:rPr>
        <w:t>，</w:t>
      </w:r>
      <w:r w:rsidRPr="00F35C9B">
        <w:rPr>
          <w:rFonts w:hint="eastAsia"/>
          <w:sz w:val="24"/>
        </w:rPr>
        <w:t>1-3</w:t>
      </w:r>
      <w:r w:rsidRPr="00F35C9B">
        <w:rPr>
          <w:rFonts w:hint="eastAsia"/>
          <w:sz w:val="24"/>
        </w:rPr>
        <w:t>个月占比</w:t>
      </w:r>
      <w:r w:rsidRPr="00F35C9B">
        <w:rPr>
          <w:rFonts w:hint="eastAsia"/>
          <w:sz w:val="24"/>
        </w:rPr>
        <w:t>39.10%</w:t>
      </w:r>
      <w:r w:rsidR="008D5795">
        <w:rPr>
          <w:rFonts w:hint="eastAsia"/>
          <w:sz w:val="24"/>
        </w:rPr>
        <w:t>，</w:t>
      </w:r>
      <w:r w:rsidRPr="00F35C9B">
        <w:rPr>
          <w:rFonts w:hint="eastAsia"/>
          <w:sz w:val="24"/>
        </w:rPr>
        <w:t>3-12</w:t>
      </w:r>
      <w:r w:rsidRPr="00F35C9B">
        <w:rPr>
          <w:rFonts w:hint="eastAsia"/>
          <w:sz w:val="24"/>
        </w:rPr>
        <w:t>个月占比</w:t>
      </w:r>
      <w:r w:rsidRPr="00F35C9B">
        <w:rPr>
          <w:rFonts w:hint="eastAsia"/>
          <w:sz w:val="24"/>
        </w:rPr>
        <w:t>21.97%</w:t>
      </w:r>
      <w:r w:rsidR="008D5795">
        <w:rPr>
          <w:rFonts w:hint="eastAsia"/>
          <w:sz w:val="24"/>
        </w:rPr>
        <w:t>，</w:t>
      </w:r>
      <w:r w:rsidRPr="00F35C9B">
        <w:rPr>
          <w:rFonts w:hint="eastAsia"/>
          <w:sz w:val="24"/>
        </w:rPr>
        <w:t>而</w:t>
      </w:r>
      <w:r w:rsidRPr="00F35C9B">
        <w:rPr>
          <w:rFonts w:hint="eastAsia"/>
          <w:sz w:val="24"/>
        </w:rPr>
        <w:t>1-2</w:t>
      </w:r>
      <w:r w:rsidRPr="00F35C9B">
        <w:rPr>
          <w:rFonts w:hint="eastAsia"/>
          <w:sz w:val="24"/>
        </w:rPr>
        <w:t>年占比</w:t>
      </w:r>
      <w:r w:rsidRPr="00F35C9B">
        <w:rPr>
          <w:rFonts w:hint="eastAsia"/>
          <w:sz w:val="24"/>
        </w:rPr>
        <w:t>13.16%</w:t>
      </w:r>
      <w:r w:rsidR="008D5795">
        <w:rPr>
          <w:rFonts w:hint="eastAsia"/>
          <w:sz w:val="24"/>
        </w:rPr>
        <w:t>，</w:t>
      </w:r>
      <w:r w:rsidRPr="00F35C9B">
        <w:rPr>
          <w:rFonts w:hint="eastAsia"/>
          <w:sz w:val="24"/>
        </w:rPr>
        <w:t>2-3</w:t>
      </w:r>
      <w:r w:rsidRPr="00F35C9B">
        <w:rPr>
          <w:rFonts w:hint="eastAsia"/>
          <w:sz w:val="24"/>
        </w:rPr>
        <w:t>年占比</w:t>
      </w:r>
      <w:r w:rsidRPr="00F35C9B">
        <w:rPr>
          <w:rFonts w:hint="eastAsia"/>
          <w:sz w:val="24"/>
        </w:rPr>
        <w:t>9.95%</w:t>
      </w:r>
      <w:r w:rsidR="008D5795">
        <w:rPr>
          <w:rFonts w:hint="eastAsia"/>
          <w:sz w:val="24"/>
        </w:rPr>
        <w:t>，</w:t>
      </w:r>
      <w:r w:rsidRPr="00F35C9B">
        <w:rPr>
          <w:rFonts w:hint="eastAsia"/>
          <w:sz w:val="24"/>
        </w:rPr>
        <w:t>3-5</w:t>
      </w:r>
      <w:r w:rsidRPr="00F35C9B">
        <w:rPr>
          <w:rFonts w:hint="eastAsia"/>
          <w:sz w:val="24"/>
        </w:rPr>
        <w:t>年占比</w:t>
      </w:r>
      <w:r w:rsidRPr="00F35C9B">
        <w:rPr>
          <w:rFonts w:hint="eastAsia"/>
          <w:sz w:val="24"/>
        </w:rPr>
        <w:t>6.31%</w:t>
      </w:r>
      <w:r w:rsidR="008D5795">
        <w:rPr>
          <w:rFonts w:hint="eastAsia"/>
          <w:sz w:val="24"/>
        </w:rPr>
        <w:t>，</w:t>
      </w:r>
      <w:r w:rsidRPr="00F35C9B">
        <w:rPr>
          <w:rFonts w:hint="eastAsia"/>
          <w:sz w:val="24"/>
        </w:rPr>
        <w:t>5</w:t>
      </w:r>
      <w:r w:rsidRPr="00F35C9B">
        <w:rPr>
          <w:rFonts w:hint="eastAsia"/>
          <w:sz w:val="24"/>
        </w:rPr>
        <w:t>年以上占比</w:t>
      </w:r>
      <w:r w:rsidRPr="00F35C9B">
        <w:rPr>
          <w:rFonts w:hint="eastAsia"/>
          <w:sz w:val="24"/>
        </w:rPr>
        <w:t>0.22%</w:t>
      </w:r>
      <w:r w:rsidR="008D5795">
        <w:rPr>
          <w:rFonts w:hint="eastAsia"/>
          <w:sz w:val="24"/>
        </w:rPr>
        <w:t>，</w:t>
      </w:r>
      <w:r w:rsidRPr="00F35C9B">
        <w:rPr>
          <w:rFonts w:hint="eastAsia"/>
          <w:sz w:val="24"/>
        </w:rPr>
        <w:t>如</w:t>
      </w:r>
      <w:r w:rsidRPr="00165376">
        <w:rPr>
          <w:rFonts w:hint="eastAsia"/>
          <w:sz w:val="24"/>
        </w:rPr>
        <w:t>图</w:t>
      </w:r>
      <w:r w:rsidR="00FB4880" w:rsidRPr="00165376">
        <w:rPr>
          <w:sz w:val="24"/>
        </w:rPr>
        <w:t>9</w:t>
      </w:r>
      <w:r w:rsidRPr="00F35C9B">
        <w:rPr>
          <w:rFonts w:hint="eastAsia"/>
          <w:sz w:val="24"/>
        </w:rPr>
        <w:t>所示</w:t>
      </w:r>
      <w:r w:rsidR="008D5795">
        <w:rPr>
          <w:rFonts w:hint="eastAsia"/>
          <w:sz w:val="24"/>
        </w:rPr>
        <w:t>：</w:t>
      </w:r>
    </w:p>
    <w:p w:rsidR="00F35C9B" w:rsidRDefault="00EC085A" w:rsidP="008D5795">
      <w:pPr>
        <w:spacing w:line="400" w:lineRule="atLeast"/>
        <w:jc w:val="center"/>
        <w:rPr>
          <w:sz w:val="24"/>
        </w:rPr>
      </w:pPr>
      <w:r>
        <w:rPr>
          <w:noProof/>
        </w:rPr>
        <w:drawing>
          <wp:inline distT="0" distB="0" distL="0" distR="0">
            <wp:extent cx="4572000" cy="2743200"/>
            <wp:effectExtent l="0" t="0" r="0" b="0"/>
            <wp:docPr id="34" name="图表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15"/>
              </a:graphicData>
            </a:graphic>
          </wp:inline>
        </w:drawing>
      </w:r>
    </w:p>
    <w:p w:rsidR="00EC085A" w:rsidRDefault="00EC085A" w:rsidP="008D5795">
      <w:pPr>
        <w:spacing w:line="400" w:lineRule="atLeast"/>
        <w:jc w:val="center"/>
        <w:rPr>
          <w:sz w:val="24"/>
        </w:rPr>
      </w:pPr>
    </w:p>
    <w:p w:rsidR="00EC085A" w:rsidRPr="00EC085A" w:rsidRDefault="00EC085A" w:rsidP="00EC085A">
      <w:pPr>
        <w:ind w:firstLineChars="200" w:firstLine="420"/>
        <w:jc w:val="center"/>
      </w:pPr>
      <w:r w:rsidRPr="00EC085A">
        <w:rPr>
          <w:rFonts w:hint="eastAsia"/>
        </w:rPr>
        <w:t>图</w:t>
      </w:r>
      <w:r w:rsidRPr="00EC085A">
        <w:rPr>
          <w:rFonts w:hint="eastAsia"/>
        </w:rPr>
        <w:t xml:space="preserve">9 </w:t>
      </w:r>
      <w:r w:rsidR="00AE1707">
        <w:t>湖南</w:t>
      </w:r>
      <w:r w:rsidRPr="00EC085A">
        <w:t>勤速达快递公司</w:t>
      </w:r>
      <w:r w:rsidRPr="00EC085A">
        <w:rPr>
          <w:rFonts w:hint="eastAsia"/>
        </w:rPr>
        <w:t>基层</w:t>
      </w:r>
      <w:r w:rsidRPr="00EC085A">
        <w:t>员工</w:t>
      </w:r>
      <w:r w:rsidRPr="00EC085A">
        <w:rPr>
          <w:rFonts w:hint="eastAsia"/>
        </w:rPr>
        <w:t>司龄结构</w:t>
      </w:r>
    </w:p>
    <w:p w:rsidR="00EC085A" w:rsidRPr="00EC085A" w:rsidRDefault="00EC085A" w:rsidP="00EC085A">
      <w:pPr>
        <w:spacing w:line="400" w:lineRule="atLeast"/>
        <w:jc w:val="center"/>
        <w:rPr>
          <w:sz w:val="24"/>
        </w:rPr>
      </w:pPr>
    </w:p>
    <w:p w:rsidR="00F35C9B" w:rsidRPr="00F35C9B" w:rsidRDefault="008D5795" w:rsidP="00F35C9B">
      <w:pPr>
        <w:spacing w:line="400" w:lineRule="atLeast"/>
        <w:rPr>
          <w:rFonts w:ascii="黑体" w:eastAsia="黑体" w:hAnsi="黑体"/>
          <w:b/>
          <w:sz w:val="28"/>
          <w:szCs w:val="28"/>
        </w:rPr>
      </w:pPr>
      <w:proofErr w:type="gramStart"/>
      <w:r>
        <w:rPr>
          <w:rFonts w:ascii="黑体" w:eastAsia="黑体" w:hAnsi="黑体" w:hint="eastAsia"/>
          <w:b/>
          <w:sz w:val="28"/>
          <w:szCs w:val="28"/>
        </w:rPr>
        <w:t>基层员工薪酬</w:t>
      </w:r>
      <w:proofErr w:type="gramEnd"/>
      <w:r>
        <w:rPr>
          <w:rFonts w:ascii="黑体" w:eastAsia="黑体" w:hAnsi="黑体" w:hint="eastAsia"/>
          <w:b/>
          <w:sz w:val="28"/>
          <w:szCs w:val="28"/>
        </w:rPr>
        <w:t>状况</w:t>
      </w:r>
    </w:p>
    <w:p w:rsidR="00F35C9B" w:rsidRPr="00592DEE" w:rsidRDefault="00F35C9B" w:rsidP="00592DEE">
      <w:pPr>
        <w:pStyle w:val="a6"/>
        <w:numPr>
          <w:ilvl w:val="0"/>
          <w:numId w:val="3"/>
        </w:numPr>
        <w:spacing w:line="400" w:lineRule="atLeast"/>
        <w:ind w:firstLineChars="0"/>
        <w:rPr>
          <w:b/>
          <w:sz w:val="24"/>
        </w:rPr>
      </w:pPr>
      <w:r w:rsidRPr="00592DEE">
        <w:rPr>
          <w:rFonts w:hint="eastAsia"/>
          <w:b/>
          <w:sz w:val="24"/>
        </w:rPr>
        <w:t>快递员的薪酬体系</w:t>
      </w:r>
    </w:p>
    <w:p w:rsidR="008D5795" w:rsidRDefault="00F35C9B" w:rsidP="008D5795">
      <w:pPr>
        <w:spacing w:line="400" w:lineRule="atLeast"/>
        <w:ind w:firstLineChars="200" w:firstLine="480"/>
        <w:rPr>
          <w:sz w:val="24"/>
        </w:rPr>
      </w:pPr>
      <w:r w:rsidRPr="008D5795">
        <w:rPr>
          <w:rFonts w:hint="eastAsia"/>
          <w:sz w:val="24"/>
        </w:rPr>
        <w:t>快递员采用的是基于岗位的计件工资</w:t>
      </w:r>
      <w:r w:rsidR="00381A79">
        <w:rPr>
          <w:rFonts w:hint="eastAsia"/>
          <w:sz w:val="24"/>
        </w:rPr>
        <w:t>，</w:t>
      </w:r>
      <w:r w:rsidRPr="008D5795">
        <w:rPr>
          <w:rFonts w:hint="eastAsia"/>
          <w:sz w:val="24"/>
        </w:rPr>
        <w:t>相应的薪酬结构采用</w:t>
      </w:r>
      <w:r w:rsidRPr="00592DEE">
        <w:rPr>
          <w:rFonts w:hint="eastAsia"/>
          <w:sz w:val="24"/>
        </w:rPr>
        <w:t>无底薪的计提工资</w:t>
      </w:r>
      <w:r w:rsidR="00381A79">
        <w:rPr>
          <w:rFonts w:hint="eastAsia"/>
          <w:sz w:val="24"/>
        </w:rPr>
        <w:t>，</w:t>
      </w:r>
      <w:r w:rsidRPr="008D5795">
        <w:rPr>
          <w:rFonts w:hint="eastAsia"/>
          <w:sz w:val="24"/>
        </w:rPr>
        <w:t>计提工资收入还包括了快递员因</w:t>
      </w:r>
      <w:r w:rsidR="009C0008">
        <w:rPr>
          <w:rFonts w:hint="eastAsia"/>
          <w:sz w:val="24"/>
        </w:rPr>
        <w:t>投递</w:t>
      </w:r>
      <w:r w:rsidRPr="008D5795">
        <w:rPr>
          <w:rFonts w:hint="eastAsia"/>
          <w:sz w:val="24"/>
        </w:rPr>
        <w:t>快件产生的部分辅助津贴或奖金</w:t>
      </w:r>
      <w:r w:rsidR="008D5795">
        <w:rPr>
          <w:rFonts w:hint="eastAsia"/>
          <w:sz w:val="24"/>
        </w:rPr>
        <w:t>（</w:t>
      </w:r>
      <w:r w:rsidRPr="008D5795">
        <w:rPr>
          <w:rFonts w:hint="eastAsia"/>
          <w:sz w:val="24"/>
        </w:rPr>
        <w:t>如中餐补贴、通讯补贴、年终奖</w:t>
      </w:r>
      <w:r w:rsidR="008D5795">
        <w:rPr>
          <w:rFonts w:hint="eastAsia"/>
          <w:sz w:val="24"/>
        </w:rPr>
        <w:t>），</w:t>
      </w:r>
      <w:r w:rsidRPr="008D5795">
        <w:rPr>
          <w:rFonts w:hint="eastAsia"/>
          <w:sz w:val="24"/>
        </w:rPr>
        <w:t>津贴及奖金全部折算在单票快件的计提中</w:t>
      </w:r>
      <w:r w:rsidR="008D5795">
        <w:rPr>
          <w:rFonts w:hint="eastAsia"/>
          <w:sz w:val="24"/>
        </w:rPr>
        <w:t>，</w:t>
      </w:r>
      <w:r w:rsidRPr="008D5795">
        <w:rPr>
          <w:rFonts w:hint="eastAsia"/>
          <w:sz w:val="24"/>
        </w:rPr>
        <w:t>以月度工资形式发放。</w:t>
      </w:r>
    </w:p>
    <w:p w:rsidR="008D5795" w:rsidRDefault="00381A79" w:rsidP="008D5795">
      <w:pPr>
        <w:spacing w:line="400" w:lineRule="atLeast"/>
        <w:ind w:firstLineChars="200" w:firstLine="480"/>
        <w:rPr>
          <w:sz w:val="24"/>
        </w:rPr>
      </w:pPr>
      <w:r>
        <w:rPr>
          <w:rFonts w:hint="eastAsia"/>
          <w:sz w:val="24"/>
        </w:rPr>
        <w:t>（</w:t>
      </w:r>
      <w:r w:rsidR="00F35C9B" w:rsidRPr="008D5795">
        <w:rPr>
          <w:rFonts w:hint="eastAsia"/>
          <w:sz w:val="24"/>
        </w:rPr>
        <w:t>1</w:t>
      </w:r>
      <w:r>
        <w:rPr>
          <w:rFonts w:hint="eastAsia"/>
          <w:sz w:val="24"/>
        </w:rPr>
        <w:t>）</w:t>
      </w:r>
      <w:r w:rsidR="00F35C9B" w:rsidRPr="008D5795">
        <w:rPr>
          <w:rFonts w:hint="eastAsia"/>
          <w:sz w:val="24"/>
        </w:rPr>
        <w:t>薪酬结构模式</w:t>
      </w:r>
      <w:r>
        <w:rPr>
          <w:rFonts w:hint="eastAsia"/>
          <w:sz w:val="24"/>
        </w:rPr>
        <w:t>：</w:t>
      </w:r>
      <w:r w:rsidR="00F35C9B" w:rsidRPr="008D5795">
        <w:rPr>
          <w:rFonts w:hint="eastAsia"/>
          <w:sz w:val="24"/>
        </w:rPr>
        <w:t>计提工资</w:t>
      </w:r>
      <w:r w:rsidR="00F35C9B" w:rsidRPr="008D5795">
        <w:rPr>
          <w:rFonts w:hint="eastAsia"/>
          <w:sz w:val="24"/>
        </w:rPr>
        <w:t>+</w:t>
      </w:r>
      <w:r w:rsidR="00F35C9B" w:rsidRPr="008D5795">
        <w:rPr>
          <w:rFonts w:hint="eastAsia"/>
          <w:sz w:val="24"/>
        </w:rPr>
        <w:t>福利</w:t>
      </w:r>
    </w:p>
    <w:p w:rsidR="008D5795" w:rsidRDefault="00381A79" w:rsidP="008D5795">
      <w:pPr>
        <w:spacing w:line="400" w:lineRule="atLeast"/>
        <w:ind w:firstLineChars="200" w:firstLine="480"/>
        <w:rPr>
          <w:sz w:val="24"/>
        </w:rPr>
      </w:pPr>
      <w:r>
        <w:rPr>
          <w:rFonts w:hint="eastAsia"/>
          <w:sz w:val="24"/>
        </w:rPr>
        <w:t>（</w:t>
      </w:r>
      <w:r w:rsidR="00F35C9B" w:rsidRPr="008D5795">
        <w:rPr>
          <w:rFonts w:hint="eastAsia"/>
          <w:sz w:val="24"/>
        </w:rPr>
        <w:t>2</w:t>
      </w:r>
      <w:r>
        <w:rPr>
          <w:rFonts w:hint="eastAsia"/>
          <w:sz w:val="24"/>
        </w:rPr>
        <w:t>）</w:t>
      </w:r>
      <w:r w:rsidR="00F35C9B" w:rsidRPr="008D5795">
        <w:rPr>
          <w:rFonts w:hint="eastAsia"/>
          <w:sz w:val="24"/>
        </w:rPr>
        <w:t>计提工资</w:t>
      </w:r>
    </w:p>
    <w:p w:rsidR="006E6A73" w:rsidRDefault="00F12AB5" w:rsidP="00235ED8">
      <w:pPr>
        <w:spacing w:line="400" w:lineRule="atLeast"/>
        <w:ind w:firstLineChars="200" w:firstLine="480"/>
        <w:rPr>
          <w:sz w:val="24"/>
        </w:rPr>
      </w:pPr>
      <w:r>
        <w:rPr>
          <w:sz w:val="24"/>
        </w:rPr>
        <w:fldChar w:fldCharType="begin"/>
      </w:r>
      <w:r w:rsidR="006E6A73">
        <w:rPr>
          <w:sz w:val="24"/>
        </w:rPr>
        <w:instrText xml:space="preserve"> </w:instrText>
      </w:r>
      <w:r w:rsidR="006E6A73">
        <w:rPr>
          <w:rFonts w:hint="eastAsia"/>
          <w:sz w:val="24"/>
        </w:rPr>
        <w:instrText>= 1 \* GB3</w:instrText>
      </w:r>
      <w:r w:rsidR="006E6A73">
        <w:rPr>
          <w:sz w:val="24"/>
        </w:rPr>
        <w:instrText xml:space="preserve"> </w:instrText>
      </w:r>
      <w:r>
        <w:rPr>
          <w:sz w:val="24"/>
        </w:rPr>
        <w:fldChar w:fldCharType="separate"/>
      </w:r>
      <w:r w:rsidR="006E6A73">
        <w:rPr>
          <w:rFonts w:hint="eastAsia"/>
          <w:noProof/>
          <w:sz w:val="24"/>
        </w:rPr>
        <w:t>①</w:t>
      </w:r>
      <w:r>
        <w:rPr>
          <w:sz w:val="24"/>
        </w:rPr>
        <w:fldChar w:fldCharType="end"/>
      </w:r>
      <w:r w:rsidR="006E6A73">
        <w:rPr>
          <w:sz w:val="24"/>
        </w:rPr>
        <w:t>计提标准</w:t>
      </w:r>
    </w:p>
    <w:p w:rsidR="00235ED8" w:rsidRDefault="00235ED8" w:rsidP="00235ED8">
      <w:pPr>
        <w:spacing w:line="400" w:lineRule="atLeast"/>
        <w:ind w:firstLineChars="200" w:firstLine="480"/>
        <w:rPr>
          <w:sz w:val="24"/>
        </w:rPr>
      </w:pPr>
      <w:r w:rsidRPr="00235ED8">
        <w:rPr>
          <w:rFonts w:hint="eastAsia"/>
          <w:sz w:val="24"/>
        </w:rPr>
        <w:t>当日妥投</w:t>
      </w:r>
      <w:r w:rsidRPr="00235ED8">
        <w:rPr>
          <w:rFonts w:hint="eastAsia"/>
          <w:sz w:val="24"/>
        </w:rPr>
        <w:t>2</w:t>
      </w:r>
      <w:r w:rsidRPr="00235ED8">
        <w:rPr>
          <w:rFonts w:hint="eastAsia"/>
          <w:sz w:val="24"/>
        </w:rPr>
        <w:t>元</w:t>
      </w:r>
      <w:r w:rsidRPr="00235ED8">
        <w:rPr>
          <w:rFonts w:hint="eastAsia"/>
          <w:sz w:val="24"/>
        </w:rPr>
        <w:t>/</w:t>
      </w:r>
      <w:r w:rsidRPr="00235ED8">
        <w:rPr>
          <w:rFonts w:hint="eastAsia"/>
          <w:sz w:val="24"/>
        </w:rPr>
        <w:t>件；次日妥投</w:t>
      </w:r>
      <w:r w:rsidRPr="00235ED8">
        <w:rPr>
          <w:rFonts w:hint="eastAsia"/>
          <w:sz w:val="24"/>
        </w:rPr>
        <w:t>1</w:t>
      </w:r>
      <w:r w:rsidRPr="00235ED8">
        <w:rPr>
          <w:rFonts w:hint="eastAsia"/>
          <w:sz w:val="24"/>
        </w:rPr>
        <w:t>元</w:t>
      </w:r>
      <w:r w:rsidRPr="00235ED8">
        <w:rPr>
          <w:rFonts w:hint="eastAsia"/>
          <w:sz w:val="24"/>
        </w:rPr>
        <w:t>/</w:t>
      </w:r>
      <w:r w:rsidRPr="00235ED8">
        <w:rPr>
          <w:rFonts w:hint="eastAsia"/>
          <w:sz w:val="24"/>
        </w:rPr>
        <w:t>件；第三日妥投</w:t>
      </w:r>
      <w:r w:rsidRPr="00235ED8">
        <w:rPr>
          <w:rFonts w:hint="eastAsia"/>
          <w:sz w:val="24"/>
        </w:rPr>
        <w:t>0.5</w:t>
      </w:r>
      <w:r w:rsidRPr="00235ED8">
        <w:rPr>
          <w:rFonts w:hint="eastAsia"/>
          <w:sz w:val="24"/>
        </w:rPr>
        <w:t>元</w:t>
      </w:r>
      <w:r w:rsidRPr="00235ED8">
        <w:rPr>
          <w:rFonts w:hint="eastAsia"/>
          <w:sz w:val="24"/>
        </w:rPr>
        <w:t>/</w:t>
      </w:r>
      <w:r w:rsidRPr="00235ED8">
        <w:rPr>
          <w:rFonts w:hint="eastAsia"/>
          <w:sz w:val="24"/>
        </w:rPr>
        <w:t>件；第四日妥投扣</w:t>
      </w:r>
      <w:r w:rsidRPr="00235ED8">
        <w:rPr>
          <w:rFonts w:hint="eastAsia"/>
          <w:sz w:val="24"/>
        </w:rPr>
        <w:t>1</w:t>
      </w:r>
      <w:r w:rsidRPr="00235ED8">
        <w:rPr>
          <w:rFonts w:hint="eastAsia"/>
          <w:sz w:val="24"/>
        </w:rPr>
        <w:t>元</w:t>
      </w:r>
      <w:r w:rsidRPr="00235ED8">
        <w:rPr>
          <w:rFonts w:hint="eastAsia"/>
          <w:sz w:val="24"/>
        </w:rPr>
        <w:t>/</w:t>
      </w:r>
      <w:r w:rsidRPr="00235ED8">
        <w:rPr>
          <w:rFonts w:hint="eastAsia"/>
          <w:sz w:val="24"/>
        </w:rPr>
        <w:t>件</w:t>
      </w:r>
      <w:r w:rsidR="000D0CCA">
        <w:rPr>
          <w:rFonts w:hint="eastAsia"/>
          <w:sz w:val="24"/>
        </w:rPr>
        <w:t>。</w:t>
      </w:r>
      <w:r w:rsidR="000D0CCA" w:rsidRPr="000D0CCA">
        <w:rPr>
          <w:rFonts w:hint="eastAsia"/>
          <w:sz w:val="24"/>
        </w:rPr>
        <w:t>揽收包裹</w:t>
      </w:r>
      <w:r w:rsidR="000D0CCA" w:rsidRPr="00235ED8">
        <w:rPr>
          <w:rFonts w:hint="eastAsia"/>
          <w:sz w:val="24"/>
        </w:rPr>
        <w:t>2</w:t>
      </w:r>
      <w:r w:rsidR="000D0CCA" w:rsidRPr="00235ED8">
        <w:rPr>
          <w:rFonts w:hint="eastAsia"/>
          <w:sz w:val="24"/>
        </w:rPr>
        <w:t>元</w:t>
      </w:r>
      <w:r w:rsidR="000D0CCA" w:rsidRPr="00235ED8">
        <w:rPr>
          <w:rFonts w:hint="eastAsia"/>
          <w:sz w:val="24"/>
        </w:rPr>
        <w:t>/</w:t>
      </w:r>
      <w:r w:rsidR="000D0CCA" w:rsidRPr="00235ED8">
        <w:rPr>
          <w:rFonts w:hint="eastAsia"/>
          <w:sz w:val="24"/>
        </w:rPr>
        <w:t>件</w:t>
      </w:r>
      <w:r w:rsidR="006E6A73">
        <w:rPr>
          <w:rFonts w:hint="eastAsia"/>
          <w:sz w:val="24"/>
        </w:rPr>
        <w:t>。</w:t>
      </w:r>
    </w:p>
    <w:p w:rsidR="008D5795" w:rsidRDefault="00F12AB5" w:rsidP="008D5795">
      <w:pPr>
        <w:spacing w:line="400" w:lineRule="atLeast"/>
        <w:ind w:firstLineChars="200" w:firstLine="480"/>
        <w:rPr>
          <w:sz w:val="24"/>
        </w:rPr>
      </w:pPr>
      <w:r>
        <w:rPr>
          <w:sz w:val="24"/>
        </w:rPr>
        <w:fldChar w:fldCharType="begin"/>
      </w:r>
      <w:r w:rsidR="00F12986">
        <w:rPr>
          <w:sz w:val="24"/>
        </w:rPr>
        <w:instrText xml:space="preserve"> </w:instrText>
      </w:r>
      <w:r w:rsidR="00F12986">
        <w:rPr>
          <w:rFonts w:hint="eastAsia"/>
          <w:sz w:val="24"/>
        </w:rPr>
        <w:instrText>= 2 \* GB3</w:instrText>
      </w:r>
      <w:r w:rsidR="00F12986">
        <w:rPr>
          <w:sz w:val="24"/>
        </w:rPr>
        <w:instrText xml:space="preserve"> </w:instrText>
      </w:r>
      <w:r>
        <w:rPr>
          <w:sz w:val="24"/>
        </w:rPr>
        <w:fldChar w:fldCharType="separate"/>
      </w:r>
      <w:r w:rsidR="00F12986">
        <w:rPr>
          <w:rFonts w:hint="eastAsia"/>
          <w:noProof/>
          <w:sz w:val="24"/>
        </w:rPr>
        <w:t>②</w:t>
      </w:r>
      <w:r>
        <w:rPr>
          <w:sz w:val="24"/>
        </w:rPr>
        <w:fldChar w:fldCharType="end"/>
      </w:r>
      <w:r w:rsidR="00F35C9B" w:rsidRPr="008D5795">
        <w:rPr>
          <w:rFonts w:hint="eastAsia"/>
          <w:sz w:val="24"/>
        </w:rPr>
        <w:t>其他说明</w:t>
      </w:r>
    </w:p>
    <w:p w:rsidR="008D5795" w:rsidRDefault="00F35C9B" w:rsidP="008D5795">
      <w:pPr>
        <w:spacing w:line="400" w:lineRule="atLeast"/>
        <w:ind w:firstLineChars="200" w:firstLine="480"/>
        <w:rPr>
          <w:sz w:val="24"/>
        </w:rPr>
      </w:pPr>
      <w:r w:rsidRPr="008D5795">
        <w:rPr>
          <w:rFonts w:hint="eastAsia"/>
          <w:sz w:val="24"/>
        </w:rPr>
        <w:t>低收入保障</w:t>
      </w:r>
      <w:r w:rsidR="005C40DB">
        <w:rPr>
          <w:rFonts w:hint="eastAsia"/>
          <w:sz w:val="24"/>
        </w:rPr>
        <w:t>：</w:t>
      </w:r>
      <w:r w:rsidRPr="008D5795">
        <w:rPr>
          <w:rFonts w:hint="eastAsia"/>
          <w:sz w:val="24"/>
        </w:rPr>
        <w:t>当月在正常出勤情况下的计提工资小于</w:t>
      </w:r>
      <w:r w:rsidR="00F12986">
        <w:rPr>
          <w:rFonts w:hint="eastAsia"/>
          <w:sz w:val="24"/>
        </w:rPr>
        <w:t>年度</w:t>
      </w:r>
      <w:r w:rsidRPr="008D5795">
        <w:rPr>
          <w:rFonts w:hint="eastAsia"/>
          <w:sz w:val="24"/>
        </w:rPr>
        <w:t>最低工资标准时</w:t>
      </w:r>
      <w:r w:rsidR="005C40DB">
        <w:rPr>
          <w:rFonts w:hint="eastAsia"/>
          <w:sz w:val="24"/>
        </w:rPr>
        <w:t>，</w:t>
      </w:r>
      <w:r w:rsidRPr="008D5795">
        <w:rPr>
          <w:rFonts w:hint="eastAsia"/>
          <w:sz w:val="24"/>
        </w:rPr>
        <w:t>则当月工资按最低工资标准发放</w:t>
      </w:r>
      <w:r w:rsidR="005C40DB">
        <w:rPr>
          <w:rFonts w:hint="eastAsia"/>
          <w:sz w:val="24"/>
        </w:rPr>
        <w:t>：</w:t>
      </w:r>
      <w:r w:rsidRPr="008D5795">
        <w:rPr>
          <w:rFonts w:hint="eastAsia"/>
          <w:sz w:val="24"/>
        </w:rPr>
        <w:t>如快递员当月计提工资大于最低工资标准</w:t>
      </w:r>
      <w:r w:rsidR="005C40DB">
        <w:rPr>
          <w:rFonts w:hint="eastAsia"/>
          <w:sz w:val="24"/>
        </w:rPr>
        <w:t>，</w:t>
      </w:r>
      <w:r w:rsidRPr="008D5795">
        <w:rPr>
          <w:rFonts w:hint="eastAsia"/>
          <w:sz w:val="24"/>
        </w:rPr>
        <w:t>则按</w:t>
      </w:r>
      <w:proofErr w:type="gramStart"/>
      <w:r w:rsidRPr="008D5795">
        <w:rPr>
          <w:rFonts w:hint="eastAsia"/>
          <w:sz w:val="24"/>
        </w:rPr>
        <w:t>实际计提</w:t>
      </w:r>
      <w:proofErr w:type="gramEnd"/>
      <w:r w:rsidRPr="008D5795">
        <w:rPr>
          <w:rFonts w:hint="eastAsia"/>
          <w:sz w:val="24"/>
        </w:rPr>
        <w:t>发放工资。</w:t>
      </w:r>
    </w:p>
    <w:p w:rsidR="008D5795" w:rsidRDefault="005C40DB" w:rsidP="008D5795">
      <w:pPr>
        <w:spacing w:line="400" w:lineRule="atLeast"/>
        <w:ind w:firstLineChars="200" w:firstLine="480"/>
        <w:rPr>
          <w:sz w:val="24"/>
        </w:rPr>
      </w:pPr>
      <w:r>
        <w:rPr>
          <w:rFonts w:hint="eastAsia"/>
          <w:sz w:val="24"/>
        </w:rPr>
        <w:lastRenderedPageBreak/>
        <w:t>（</w:t>
      </w:r>
      <w:r>
        <w:rPr>
          <w:rFonts w:hint="eastAsia"/>
          <w:sz w:val="24"/>
        </w:rPr>
        <w:t>3</w:t>
      </w:r>
      <w:r>
        <w:rPr>
          <w:rFonts w:hint="eastAsia"/>
          <w:sz w:val="24"/>
        </w:rPr>
        <w:t>）</w:t>
      </w:r>
      <w:r w:rsidR="00F35C9B" w:rsidRPr="008D5795">
        <w:rPr>
          <w:rFonts w:hint="eastAsia"/>
          <w:sz w:val="24"/>
        </w:rPr>
        <w:t>福利</w:t>
      </w:r>
    </w:p>
    <w:p w:rsidR="008D5795" w:rsidRDefault="00F35C9B" w:rsidP="008D5795">
      <w:pPr>
        <w:spacing w:line="400" w:lineRule="atLeast"/>
        <w:ind w:firstLineChars="200" w:firstLine="480"/>
        <w:rPr>
          <w:sz w:val="24"/>
        </w:rPr>
      </w:pPr>
      <w:r w:rsidRPr="008D5795">
        <w:rPr>
          <w:rFonts w:hint="eastAsia"/>
          <w:sz w:val="24"/>
        </w:rPr>
        <w:t>①五险</w:t>
      </w:r>
      <w:r w:rsidR="008D5795">
        <w:rPr>
          <w:rFonts w:hint="eastAsia"/>
          <w:sz w:val="24"/>
        </w:rPr>
        <w:t>：</w:t>
      </w:r>
      <w:r w:rsidRPr="008D5795">
        <w:rPr>
          <w:rFonts w:hint="eastAsia"/>
          <w:sz w:val="24"/>
        </w:rPr>
        <w:t>根据国家政策规定</w:t>
      </w:r>
      <w:r w:rsidR="005C40DB">
        <w:rPr>
          <w:rFonts w:hint="eastAsia"/>
          <w:sz w:val="24"/>
        </w:rPr>
        <w:t>，</w:t>
      </w:r>
      <w:r w:rsidRPr="008D5795">
        <w:rPr>
          <w:rFonts w:hint="eastAsia"/>
          <w:sz w:val="24"/>
        </w:rPr>
        <w:t>按照相关标准上缴市有关部门或</w:t>
      </w:r>
      <w:r w:rsidR="007B6B2F">
        <w:rPr>
          <w:rFonts w:hint="eastAsia"/>
          <w:sz w:val="24"/>
        </w:rPr>
        <w:t>计入</w:t>
      </w:r>
      <w:r w:rsidRPr="008D5795">
        <w:rPr>
          <w:rFonts w:hint="eastAsia"/>
          <w:sz w:val="24"/>
        </w:rPr>
        <w:t>员工个人账户。</w:t>
      </w:r>
    </w:p>
    <w:p w:rsidR="008D5795" w:rsidRDefault="00F35C9B" w:rsidP="008D5795">
      <w:pPr>
        <w:spacing w:line="400" w:lineRule="atLeast"/>
        <w:ind w:firstLineChars="200" w:firstLine="480"/>
        <w:rPr>
          <w:sz w:val="24"/>
        </w:rPr>
      </w:pPr>
      <w:r w:rsidRPr="008D5795">
        <w:rPr>
          <w:rFonts w:hint="eastAsia"/>
          <w:sz w:val="24"/>
        </w:rPr>
        <w:t>②意外险</w:t>
      </w:r>
      <w:r w:rsidR="005C40DB">
        <w:rPr>
          <w:rFonts w:hint="eastAsia"/>
          <w:sz w:val="24"/>
        </w:rPr>
        <w:t>：</w:t>
      </w:r>
      <w:r w:rsidRPr="008D5795">
        <w:rPr>
          <w:rFonts w:hint="eastAsia"/>
          <w:sz w:val="24"/>
        </w:rPr>
        <w:t>为快递员岗位购买了员工意外伤害险</w:t>
      </w:r>
      <w:r w:rsidR="005C40DB">
        <w:rPr>
          <w:rFonts w:hint="eastAsia"/>
          <w:sz w:val="24"/>
        </w:rPr>
        <w:t>，</w:t>
      </w:r>
      <w:r w:rsidRPr="008D5795">
        <w:rPr>
          <w:rFonts w:hint="eastAsia"/>
          <w:sz w:val="24"/>
        </w:rPr>
        <w:t>100</w:t>
      </w:r>
      <w:r w:rsidRPr="008D5795">
        <w:rPr>
          <w:rFonts w:hint="eastAsia"/>
          <w:sz w:val="24"/>
        </w:rPr>
        <w:t>元</w:t>
      </w:r>
      <w:r w:rsidRPr="008D5795">
        <w:rPr>
          <w:rFonts w:hint="eastAsia"/>
          <w:sz w:val="24"/>
        </w:rPr>
        <w:t>/</w:t>
      </w:r>
      <w:r w:rsidRPr="008D5795">
        <w:rPr>
          <w:rFonts w:hint="eastAsia"/>
          <w:sz w:val="24"/>
        </w:rPr>
        <w:t>年。</w:t>
      </w:r>
    </w:p>
    <w:p w:rsidR="008D5795" w:rsidRDefault="00F35C9B" w:rsidP="008D5795">
      <w:pPr>
        <w:spacing w:line="400" w:lineRule="atLeast"/>
        <w:ind w:firstLineChars="200" w:firstLine="480"/>
        <w:rPr>
          <w:sz w:val="24"/>
        </w:rPr>
      </w:pPr>
      <w:r w:rsidRPr="008D5795">
        <w:rPr>
          <w:rFonts w:hint="eastAsia"/>
          <w:sz w:val="24"/>
        </w:rPr>
        <w:t>②</w:t>
      </w:r>
      <w:r w:rsidR="005C40DB">
        <w:rPr>
          <w:rFonts w:hint="eastAsia"/>
          <w:sz w:val="24"/>
        </w:rPr>
        <w:t>生日</w:t>
      </w:r>
      <w:r w:rsidRPr="008D5795">
        <w:rPr>
          <w:rFonts w:hint="eastAsia"/>
          <w:sz w:val="24"/>
        </w:rPr>
        <w:t>及节日福利</w:t>
      </w:r>
      <w:r w:rsidR="008D5795">
        <w:rPr>
          <w:rFonts w:hint="eastAsia"/>
          <w:sz w:val="24"/>
        </w:rPr>
        <w:t>:</w:t>
      </w:r>
      <w:r w:rsidRPr="008D5795">
        <w:rPr>
          <w:rFonts w:hint="eastAsia"/>
          <w:sz w:val="24"/>
        </w:rPr>
        <w:t>员工</w:t>
      </w:r>
      <w:r w:rsidR="005C40DB">
        <w:rPr>
          <w:rFonts w:hint="eastAsia"/>
          <w:sz w:val="24"/>
        </w:rPr>
        <w:t>生日</w:t>
      </w:r>
      <w:r w:rsidRPr="008D5795">
        <w:rPr>
          <w:rFonts w:hint="eastAsia"/>
          <w:sz w:val="24"/>
        </w:rPr>
        <w:t>、</w:t>
      </w:r>
      <w:r w:rsidR="007B6B2F">
        <w:rPr>
          <w:rFonts w:hint="eastAsia"/>
          <w:sz w:val="24"/>
        </w:rPr>
        <w:t>元旦</w:t>
      </w:r>
      <w:r w:rsidRPr="008D5795">
        <w:rPr>
          <w:rFonts w:hint="eastAsia"/>
          <w:sz w:val="24"/>
        </w:rPr>
        <w:t>、春节、端午、中秋等给员工发放节日福利</w:t>
      </w:r>
      <w:r w:rsidR="005C40DB">
        <w:rPr>
          <w:rFonts w:hint="eastAsia"/>
          <w:sz w:val="24"/>
        </w:rPr>
        <w:t>，</w:t>
      </w:r>
      <w:r w:rsidRPr="008D5795">
        <w:rPr>
          <w:rFonts w:hint="eastAsia"/>
          <w:sz w:val="24"/>
        </w:rPr>
        <w:t>金额</w:t>
      </w:r>
      <w:r w:rsidR="007B6B2F">
        <w:rPr>
          <w:rFonts w:hint="eastAsia"/>
          <w:sz w:val="24"/>
        </w:rPr>
        <w:t>一般为</w:t>
      </w:r>
      <w:r w:rsidRPr="008D5795">
        <w:rPr>
          <w:rFonts w:hint="eastAsia"/>
          <w:sz w:val="24"/>
        </w:rPr>
        <w:t>50-100</w:t>
      </w:r>
      <w:r w:rsidRPr="008D5795">
        <w:rPr>
          <w:rFonts w:hint="eastAsia"/>
          <w:sz w:val="24"/>
        </w:rPr>
        <w:t>元。</w:t>
      </w:r>
    </w:p>
    <w:p w:rsidR="008D5795" w:rsidRDefault="00F35C9B" w:rsidP="008D5795">
      <w:pPr>
        <w:spacing w:line="400" w:lineRule="atLeast"/>
        <w:ind w:firstLineChars="200" w:firstLine="480"/>
        <w:rPr>
          <w:sz w:val="24"/>
        </w:rPr>
      </w:pPr>
      <w:r w:rsidRPr="008D5795">
        <w:rPr>
          <w:rFonts w:hint="eastAsia"/>
          <w:sz w:val="24"/>
        </w:rPr>
        <w:t>④交通补贴</w:t>
      </w:r>
      <w:r w:rsidR="005C40DB">
        <w:rPr>
          <w:rFonts w:hint="eastAsia"/>
          <w:sz w:val="24"/>
        </w:rPr>
        <w:t>：</w:t>
      </w:r>
      <w:r w:rsidRPr="008D5795">
        <w:rPr>
          <w:rFonts w:hint="eastAsia"/>
          <w:sz w:val="24"/>
        </w:rPr>
        <w:t>交通工具为电动车、摩托车的快递员可以享受充电或油费补贴</w:t>
      </w:r>
      <w:r w:rsidR="005C40DB">
        <w:rPr>
          <w:rFonts w:hint="eastAsia"/>
          <w:sz w:val="24"/>
        </w:rPr>
        <w:t>，</w:t>
      </w:r>
      <w:r w:rsidRPr="008D5795">
        <w:rPr>
          <w:rFonts w:hint="eastAsia"/>
          <w:sz w:val="24"/>
        </w:rPr>
        <w:t>金额按行驶的里程进行计算</w:t>
      </w:r>
      <w:r w:rsidR="005C40DB">
        <w:rPr>
          <w:rFonts w:hint="eastAsia"/>
          <w:sz w:val="24"/>
        </w:rPr>
        <w:t>，</w:t>
      </w:r>
      <w:r w:rsidRPr="008D5795">
        <w:rPr>
          <w:rFonts w:hint="eastAsia"/>
          <w:sz w:val="24"/>
        </w:rPr>
        <w:t>金额</w:t>
      </w:r>
      <w:r w:rsidR="007B6B2F" w:rsidRPr="008D5795">
        <w:rPr>
          <w:rFonts w:hint="eastAsia"/>
          <w:sz w:val="24"/>
        </w:rPr>
        <w:t>约为</w:t>
      </w:r>
      <w:r w:rsidRPr="008D5795">
        <w:rPr>
          <w:rFonts w:hint="eastAsia"/>
          <w:sz w:val="24"/>
        </w:rPr>
        <w:t>50-500</w:t>
      </w:r>
      <w:r w:rsidRPr="008D5795">
        <w:rPr>
          <w:rFonts w:hint="eastAsia"/>
          <w:sz w:val="24"/>
        </w:rPr>
        <w:t>元</w:t>
      </w:r>
      <w:r w:rsidRPr="008D5795">
        <w:rPr>
          <w:rFonts w:hint="eastAsia"/>
          <w:sz w:val="24"/>
        </w:rPr>
        <w:t>/</w:t>
      </w:r>
      <w:r w:rsidRPr="008D5795">
        <w:rPr>
          <w:rFonts w:hint="eastAsia"/>
          <w:sz w:val="24"/>
        </w:rPr>
        <w:t>月。</w:t>
      </w:r>
    </w:p>
    <w:p w:rsidR="008D5795" w:rsidRDefault="00F35C9B" w:rsidP="008D5795">
      <w:pPr>
        <w:spacing w:line="400" w:lineRule="atLeast"/>
        <w:ind w:firstLineChars="200" w:firstLine="480"/>
        <w:rPr>
          <w:sz w:val="24"/>
        </w:rPr>
      </w:pPr>
      <w:r w:rsidRPr="008D5795">
        <w:rPr>
          <w:rFonts w:hint="eastAsia"/>
          <w:sz w:val="24"/>
        </w:rPr>
        <w:t>⑤其他说明</w:t>
      </w:r>
    </w:p>
    <w:p w:rsidR="008D5795" w:rsidRDefault="00F35C9B" w:rsidP="008D5795">
      <w:pPr>
        <w:spacing w:line="400" w:lineRule="atLeast"/>
        <w:ind w:firstLineChars="200" w:firstLine="480"/>
        <w:rPr>
          <w:sz w:val="24"/>
        </w:rPr>
      </w:pPr>
      <w:r w:rsidRPr="008D5795">
        <w:rPr>
          <w:rFonts w:hint="eastAsia"/>
          <w:sz w:val="24"/>
        </w:rPr>
        <w:t>快递员的收件</w:t>
      </w:r>
      <w:proofErr w:type="gramStart"/>
      <w:r w:rsidRPr="008D5795">
        <w:rPr>
          <w:rFonts w:hint="eastAsia"/>
          <w:sz w:val="24"/>
        </w:rPr>
        <w:t>及派件计提</w:t>
      </w:r>
      <w:proofErr w:type="gramEnd"/>
      <w:r w:rsidRPr="008D5795">
        <w:rPr>
          <w:rFonts w:hint="eastAsia"/>
          <w:sz w:val="24"/>
        </w:rPr>
        <w:t>设定时已考虑包括了因</w:t>
      </w:r>
      <w:proofErr w:type="gramStart"/>
      <w:r w:rsidRPr="008D5795">
        <w:rPr>
          <w:rFonts w:hint="eastAsia"/>
          <w:sz w:val="24"/>
        </w:rPr>
        <w:t>收派件产生</w:t>
      </w:r>
      <w:proofErr w:type="gramEnd"/>
      <w:r w:rsidRPr="008D5795">
        <w:rPr>
          <w:rFonts w:hint="eastAsia"/>
          <w:sz w:val="24"/>
        </w:rPr>
        <w:t>的话费补贴、中餐补贴及年终奖金。</w:t>
      </w:r>
    </w:p>
    <w:p w:rsidR="00F35C9B" w:rsidRPr="005115D2" w:rsidRDefault="00F35C9B" w:rsidP="005115D2">
      <w:pPr>
        <w:pStyle w:val="a6"/>
        <w:numPr>
          <w:ilvl w:val="0"/>
          <w:numId w:val="3"/>
        </w:numPr>
        <w:spacing w:line="400" w:lineRule="atLeast"/>
        <w:ind w:firstLineChars="0"/>
        <w:rPr>
          <w:b/>
          <w:sz w:val="24"/>
        </w:rPr>
      </w:pPr>
      <w:r w:rsidRPr="005115D2">
        <w:rPr>
          <w:rFonts w:hint="eastAsia"/>
          <w:b/>
          <w:sz w:val="24"/>
        </w:rPr>
        <w:t>运营支持</w:t>
      </w:r>
      <w:proofErr w:type="gramStart"/>
      <w:r w:rsidRPr="005115D2">
        <w:rPr>
          <w:rFonts w:hint="eastAsia"/>
          <w:b/>
          <w:sz w:val="24"/>
        </w:rPr>
        <w:t>类员工薪酬</w:t>
      </w:r>
      <w:proofErr w:type="gramEnd"/>
      <w:r w:rsidRPr="005115D2">
        <w:rPr>
          <w:rFonts w:hint="eastAsia"/>
          <w:b/>
          <w:sz w:val="24"/>
        </w:rPr>
        <w:t>体系</w:t>
      </w:r>
    </w:p>
    <w:p w:rsidR="008D5795" w:rsidRDefault="00F35C9B" w:rsidP="008D5795">
      <w:pPr>
        <w:spacing w:line="400" w:lineRule="atLeast"/>
        <w:ind w:firstLineChars="200" w:firstLine="480"/>
        <w:rPr>
          <w:sz w:val="24"/>
        </w:rPr>
      </w:pPr>
      <w:r w:rsidRPr="008D5795">
        <w:rPr>
          <w:rFonts w:hint="eastAsia"/>
          <w:sz w:val="24"/>
        </w:rPr>
        <w:t>运营支持类员工包括</w:t>
      </w:r>
      <w:r w:rsidR="005C40DB">
        <w:rPr>
          <w:rFonts w:hint="eastAsia"/>
          <w:sz w:val="24"/>
        </w:rPr>
        <w:t>：</w:t>
      </w:r>
      <w:r w:rsidRPr="008D5795">
        <w:rPr>
          <w:rFonts w:hint="eastAsia"/>
          <w:sz w:val="24"/>
        </w:rPr>
        <w:t>仓管员、分拨员、运作司机、单据录入员、客服人员</w:t>
      </w:r>
      <w:r w:rsidR="005C40DB">
        <w:rPr>
          <w:rFonts w:hint="eastAsia"/>
          <w:sz w:val="24"/>
        </w:rPr>
        <w:t>，</w:t>
      </w:r>
      <w:r w:rsidRPr="008D5795">
        <w:rPr>
          <w:rFonts w:hint="eastAsia"/>
          <w:sz w:val="24"/>
        </w:rPr>
        <w:t>主要实施的基于简单的绩效考核的薪酬模式</w:t>
      </w:r>
      <w:r w:rsidR="005C40DB">
        <w:rPr>
          <w:rFonts w:hint="eastAsia"/>
          <w:sz w:val="24"/>
        </w:rPr>
        <w:t>，</w:t>
      </w:r>
      <w:r w:rsidRPr="008D5795">
        <w:rPr>
          <w:rFonts w:hint="eastAsia"/>
          <w:sz w:val="24"/>
        </w:rPr>
        <w:t>员工的薪酬结构主要由固定工资</w:t>
      </w:r>
      <w:r w:rsidR="005C40DB">
        <w:rPr>
          <w:rFonts w:hint="eastAsia"/>
          <w:sz w:val="24"/>
        </w:rPr>
        <w:t>（</w:t>
      </w:r>
      <w:r w:rsidRPr="008D5795">
        <w:rPr>
          <w:rFonts w:hint="eastAsia"/>
          <w:sz w:val="24"/>
        </w:rPr>
        <w:t>岗位工资、工龄工资</w:t>
      </w:r>
      <w:r w:rsidR="005C40DB">
        <w:rPr>
          <w:rFonts w:hint="eastAsia"/>
          <w:sz w:val="24"/>
        </w:rPr>
        <w:t>）</w:t>
      </w:r>
      <w:r w:rsidRPr="008D5795">
        <w:rPr>
          <w:rFonts w:hint="eastAsia"/>
          <w:sz w:val="24"/>
        </w:rPr>
        <w:t>、绩效奖金</w:t>
      </w:r>
      <w:r w:rsidR="005C40DB">
        <w:rPr>
          <w:rFonts w:hint="eastAsia"/>
          <w:sz w:val="24"/>
        </w:rPr>
        <w:t>，</w:t>
      </w:r>
      <w:r w:rsidRPr="008D5795">
        <w:rPr>
          <w:rFonts w:hint="eastAsia"/>
          <w:sz w:val="24"/>
        </w:rPr>
        <w:t>加上津贴等福利而成。</w:t>
      </w:r>
    </w:p>
    <w:p w:rsidR="008D5795" w:rsidRDefault="005C40DB" w:rsidP="008D5795">
      <w:pPr>
        <w:spacing w:line="400" w:lineRule="atLeast"/>
        <w:ind w:firstLineChars="200" w:firstLine="480"/>
        <w:rPr>
          <w:sz w:val="24"/>
        </w:rPr>
      </w:pPr>
      <w:r>
        <w:rPr>
          <w:rFonts w:hint="eastAsia"/>
          <w:sz w:val="24"/>
        </w:rPr>
        <w:t>（</w:t>
      </w:r>
      <w:r w:rsidR="00F35C9B" w:rsidRPr="008D5795">
        <w:rPr>
          <w:rFonts w:hint="eastAsia"/>
          <w:sz w:val="24"/>
        </w:rPr>
        <w:t>1</w:t>
      </w:r>
      <w:r>
        <w:rPr>
          <w:rFonts w:hint="eastAsia"/>
          <w:sz w:val="24"/>
        </w:rPr>
        <w:t>）</w:t>
      </w:r>
      <w:r w:rsidR="00F35C9B" w:rsidRPr="008D5795">
        <w:rPr>
          <w:rFonts w:hint="eastAsia"/>
          <w:sz w:val="24"/>
        </w:rPr>
        <w:t>工资构成模式</w:t>
      </w:r>
    </w:p>
    <w:p w:rsidR="008D5795" w:rsidRDefault="00F35C9B" w:rsidP="008D5795">
      <w:pPr>
        <w:spacing w:line="400" w:lineRule="atLeast"/>
        <w:ind w:firstLineChars="200" w:firstLine="480"/>
        <w:rPr>
          <w:sz w:val="24"/>
        </w:rPr>
      </w:pPr>
      <w:r w:rsidRPr="008D5795">
        <w:rPr>
          <w:rFonts w:hint="eastAsia"/>
          <w:sz w:val="24"/>
        </w:rPr>
        <w:t>岗位工资</w:t>
      </w:r>
      <w:r w:rsidRPr="008D5795">
        <w:rPr>
          <w:rFonts w:hint="eastAsia"/>
          <w:sz w:val="24"/>
        </w:rPr>
        <w:t>+</w:t>
      </w:r>
      <w:r w:rsidRPr="008D5795">
        <w:rPr>
          <w:rFonts w:hint="eastAsia"/>
          <w:sz w:val="24"/>
        </w:rPr>
        <w:t>工龄工资</w:t>
      </w:r>
      <w:r w:rsidRPr="008D5795">
        <w:rPr>
          <w:rFonts w:hint="eastAsia"/>
          <w:sz w:val="24"/>
        </w:rPr>
        <w:t>+</w:t>
      </w:r>
      <w:r w:rsidRPr="008D5795">
        <w:rPr>
          <w:rFonts w:hint="eastAsia"/>
          <w:sz w:val="24"/>
        </w:rPr>
        <w:t>绩效工资</w:t>
      </w:r>
      <w:r w:rsidRPr="008D5795">
        <w:rPr>
          <w:rFonts w:hint="eastAsia"/>
          <w:sz w:val="24"/>
        </w:rPr>
        <w:t>+</w:t>
      </w:r>
      <w:r w:rsidRPr="008D5795">
        <w:rPr>
          <w:rFonts w:hint="eastAsia"/>
          <w:sz w:val="24"/>
        </w:rPr>
        <w:t>年终奖金</w:t>
      </w:r>
      <w:r w:rsidRPr="008D5795">
        <w:rPr>
          <w:rFonts w:hint="eastAsia"/>
          <w:sz w:val="24"/>
        </w:rPr>
        <w:t>+</w:t>
      </w:r>
      <w:r w:rsidRPr="008D5795">
        <w:rPr>
          <w:rFonts w:hint="eastAsia"/>
          <w:sz w:val="24"/>
        </w:rPr>
        <w:t>福利</w:t>
      </w:r>
    </w:p>
    <w:p w:rsidR="008D5795" w:rsidRDefault="005C40DB" w:rsidP="008D5795">
      <w:pPr>
        <w:spacing w:line="400" w:lineRule="atLeast"/>
        <w:ind w:firstLineChars="200" w:firstLine="480"/>
        <w:rPr>
          <w:sz w:val="24"/>
        </w:rPr>
      </w:pPr>
      <w:r>
        <w:rPr>
          <w:rFonts w:hint="eastAsia"/>
          <w:sz w:val="24"/>
        </w:rPr>
        <w:t>（</w:t>
      </w:r>
      <w:r w:rsidR="00F35C9B" w:rsidRPr="008D5795">
        <w:rPr>
          <w:rFonts w:hint="eastAsia"/>
          <w:sz w:val="24"/>
        </w:rPr>
        <w:t>2</w:t>
      </w:r>
      <w:r>
        <w:rPr>
          <w:rFonts w:hint="eastAsia"/>
          <w:sz w:val="24"/>
        </w:rPr>
        <w:t>）</w:t>
      </w:r>
      <w:r w:rsidR="00F35C9B" w:rsidRPr="008D5795">
        <w:rPr>
          <w:rFonts w:hint="eastAsia"/>
          <w:sz w:val="24"/>
        </w:rPr>
        <w:t>工资构成说明</w:t>
      </w:r>
    </w:p>
    <w:p w:rsidR="008D5795" w:rsidRDefault="00F35C9B" w:rsidP="008D5795">
      <w:pPr>
        <w:spacing w:line="400" w:lineRule="atLeast"/>
        <w:ind w:firstLineChars="200" w:firstLine="480"/>
        <w:rPr>
          <w:sz w:val="24"/>
        </w:rPr>
      </w:pPr>
      <w:r w:rsidRPr="008D5795">
        <w:rPr>
          <w:rFonts w:hint="eastAsia"/>
          <w:sz w:val="24"/>
        </w:rPr>
        <w:t>①岗位工资</w:t>
      </w:r>
    </w:p>
    <w:p w:rsidR="008D5795" w:rsidRDefault="00F35C9B" w:rsidP="008D5795">
      <w:pPr>
        <w:spacing w:line="400" w:lineRule="atLeast"/>
        <w:ind w:firstLineChars="200" w:firstLine="480"/>
        <w:rPr>
          <w:sz w:val="24"/>
        </w:rPr>
      </w:pPr>
      <w:r w:rsidRPr="008D5795">
        <w:rPr>
          <w:rFonts w:hint="eastAsia"/>
          <w:sz w:val="24"/>
        </w:rPr>
        <w:t>是按照不同的岗位给予不同的级别工资</w:t>
      </w:r>
      <w:r w:rsidR="005C40DB">
        <w:rPr>
          <w:rFonts w:hint="eastAsia"/>
          <w:sz w:val="24"/>
        </w:rPr>
        <w:t>，</w:t>
      </w:r>
      <w:r w:rsidRPr="008D5795">
        <w:rPr>
          <w:rFonts w:hint="eastAsia"/>
          <w:sz w:val="24"/>
        </w:rPr>
        <w:t>公司根据员工的岗位性质</w:t>
      </w:r>
      <w:r w:rsidR="005C40DB">
        <w:rPr>
          <w:rFonts w:hint="eastAsia"/>
          <w:sz w:val="24"/>
        </w:rPr>
        <w:t>，</w:t>
      </w:r>
      <w:r w:rsidR="00AB2965">
        <w:rPr>
          <w:rFonts w:hint="eastAsia"/>
          <w:sz w:val="24"/>
        </w:rPr>
        <w:t>依据</w:t>
      </w:r>
      <w:r w:rsidR="005115D2">
        <w:rPr>
          <w:sz w:val="24"/>
        </w:rPr>
        <w:t>201</w:t>
      </w:r>
      <w:r w:rsidR="000D0CCA">
        <w:rPr>
          <w:sz w:val="24"/>
        </w:rPr>
        <w:t>3</w:t>
      </w:r>
      <w:r w:rsidRPr="008D5795">
        <w:rPr>
          <w:rFonts w:hint="eastAsia"/>
          <w:sz w:val="24"/>
        </w:rPr>
        <w:t>年</w:t>
      </w:r>
      <w:r w:rsidR="005115D2">
        <w:rPr>
          <w:rFonts w:hint="eastAsia"/>
          <w:sz w:val="24"/>
        </w:rPr>
        <w:t>公司进行的</w:t>
      </w:r>
      <w:r w:rsidRPr="008D5795">
        <w:rPr>
          <w:rFonts w:hint="eastAsia"/>
          <w:sz w:val="24"/>
        </w:rPr>
        <w:t>岗位价值评估的结果来制定。</w:t>
      </w:r>
    </w:p>
    <w:p w:rsidR="008D5795" w:rsidRDefault="00F35C9B" w:rsidP="008D5795">
      <w:pPr>
        <w:spacing w:line="400" w:lineRule="atLeast"/>
        <w:ind w:firstLineChars="200" w:firstLine="480"/>
        <w:rPr>
          <w:sz w:val="24"/>
        </w:rPr>
      </w:pPr>
      <w:r w:rsidRPr="008D5795">
        <w:rPr>
          <w:rFonts w:hint="eastAsia"/>
          <w:sz w:val="24"/>
        </w:rPr>
        <w:t>②工龄工资</w:t>
      </w:r>
    </w:p>
    <w:p w:rsidR="008D5795" w:rsidRDefault="00F35C9B" w:rsidP="008D5795">
      <w:pPr>
        <w:spacing w:line="400" w:lineRule="atLeast"/>
        <w:ind w:firstLineChars="200" w:firstLine="480"/>
        <w:rPr>
          <w:sz w:val="24"/>
        </w:rPr>
      </w:pPr>
      <w:r w:rsidRPr="008D5795">
        <w:rPr>
          <w:rFonts w:hint="eastAsia"/>
          <w:sz w:val="24"/>
        </w:rPr>
        <w:t>工龄工资是对员工在企业服务年限和资历的记录</w:t>
      </w:r>
      <w:r w:rsidR="005C40DB">
        <w:rPr>
          <w:rFonts w:hint="eastAsia"/>
          <w:sz w:val="24"/>
        </w:rPr>
        <w:t>，</w:t>
      </w:r>
      <w:r w:rsidRPr="008D5795">
        <w:rPr>
          <w:rFonts w:hint="eastAsia"/>
          <w:sz w:val="24"/>
        </w:rPr>
        <w:t>更是对员工继续留在企业服务的一种肯定和激励</w:t>
      </w:r>
      <w:r w:rsidR="005C40DB">
        <w:rPr>
          <w:rFonts w:hint="eastAsia"/>
          <w:sz w:val="24"/>
        </w:rPr>
        <w:t>，</w:t>
      </w:r>
      <w:r w:rsidRPr="008D5795">
        <w:rPr>
          <w:rFonts w:hint="eastAsia"/>
          <w:sz w:val="24"/>
        </w:rPr>
        <w:t>通常也把它当作固定工资的一部分</w:t>
      </w:r>
      <w:r w:rsidR="005C40DB">
        <w:rPr>
          <w:rFonts w:hint="eastAsia"/>
          <w:sz w:val="24"/>
        </w:rPr>
        <w:t>，</w:t>
      </w:r>
      <w:r w:rsidRPr="008D5795">
        <w:rPr>
          <w:rFonts w:hint="eastAsia"/>
          <w:sz w:val="24"/>
        </w:rPr>
        <w:t>随着工龄的增长而</w:t>
      </w:r>
      <w:r w:rsidR="008D5795">
        <w:rPr>
          <w:rFonts w:hint="eastAsia"/>
          <w:sz w:val="24"/>
        </w:rPr>
        <w:t>增长</w:t>
      </w:r>
      <w:r w:rsidRPr="008D5795">
        <w:rPr>
          <w:rFonts w:hint="eastAsia"/>
          <w:sz w:val="24"/>
        </w:rPr>
        <w:t>。</w:t>
      </w:r>
    </w:p>
    <w:p w:rsidR="00F35C9B" w:rsidRDefault="00F35C9B" w:rsidP="008D5795">
      <w:pPr>
        <w:spacing w:line="400" w:lineRule="atLeast"/>
        <w:ind w:firstLineChars="200" w:firstLine="480"/>
        <w:rPr>
          <w:sz w:val="24"/>
        </w:rPr>
      </w:pPr>
      <w:r w:rsidRPr="008D5795">
        <w:rPr>
          <w:rFonts w:hint="eastAsia"/>
          <w:sz w:val="24"/>
        </w:rPr>
        <w:t>根据员工在公司服务时间的长短</w:t>
      </w:r>
      <w:r w:rsidR="005C40DB">
        <w:rPr>
          <w:rFonts w:hint="eastAsia"/>
          <w:sz w:val="24"/>
        </w:rPr>
        <w:t>，</w:t>
      </w:r>
      <w:r w:rsidRPr="008D5795">
        <w:rPr>
          <w:rFonts w:hint="eastAsia"/>
          <w:sz w:val="24"/>
        </w:rPr>
        <w:t>按照不同的标准给予员工工龄补贴。考虑到运营支持类员工的长期激励</w:t>
      </w:r>
      <w:r w:rsidR="005C40DB">
        <w:rPr>
          <w:rFonts w:hint="eastAsia"/>
          <w:sz w:val="24"/>
        </w:rPr>
        <w:t>，</w:t>
      </w:r>
      <w:r w:rsidR="00AE1707">
        <w:rPr>
          <w:rFonts w:hint="eastAsia"/>
          <w:sz w:val="24"/>
        </w:rPr>
        <w:t>湖南</w:t>
      </w:r>
      <w:r w:rsidRPr="008D5795">
        <w:rPr>
          <w:rFonts w:hint="eastAsia"/>
          <w:sz w:val="24"/>
        </w:rPr>
        <w:t>速达快递公司对于运营支持类员工给予相应的工龄工资</w:t>
      </w:r>
      <w:r w:rsidR="005C40DB">
        <w:rPr>
          <w:rFonts w:hint="eastAsia"/>
          <w:sz w:val="24"/>
        </w:rPr>
        <w:t>，</w:t>
      </w:r>
      <w:r w:rsidRPr="008D5795">
        <w:rPr>
          <w:rFonts w:hint="eastAsia"/>
          <w:sz w:val="24"/>
        </w:rPr>
        <w:t>员工工龄从员工入</w:t>
      </w:r>
      <w:proofErr w:type="gramStart"/>
      <w:r w:rsidRPr="008D5795">
        <w:rPr>
          <w:rFonts w:hint="eastAsia"/>
          <w:sz w:val="24"/>
        </w:rPr>
        <w:t>职公司</w:t>
      </w:r>
      <w:proofErr w:type="gramEnd"/>
      <w:r w:rsidRPr="008D5795">
        <w:rPr>
          <w:rFonts w:hint="eastAsia"/>
          <w:sz w:val="24"/>
        </w:rPr>
        <w:t>第二年开始计算</w:t>
      </w:r>
      <w:r w:rsidR="005C40DB">
        <w:rPr>
          <w:rFonts w:hint="eastAsia"/>
          <w:sz w:val="24"/>
        </w:rPr>
        <w:t>，</w:t>
      </w:r>
      <w:r w:rsidRPr="008D5795">
        <w:rPr>
          <w:rFonts w:hint="eastAsia"/>
          <w:sz w:val="24"/>
        </w:rPr>
        <w:t>每月计发</w:t>
      </w:r>
      <w:r w:rsidR="005C40DB">
        <w:rPr>
          <w:rFonts w:hint="eastAsia"/>
          <w:sz w:val="24"/>
        </w:rPr>
        <w:t>（</w:t>
      </w:r>
      <w:proofErr w:type="gramStart"/>
      <w:r w:rsidRPr="008D5795">
        <w:rPr>
          <w:rFonts w:hint="eastAsia"/>
          <w:sz w:val="24"/>
        </w:rPr>
        <w:t>入司时间</w:t>
      </w:r>
      <w:proofErr w:type="gramEnd"/>
      <w:r w:rsidRPr="008D5795">
        <w:rPr>
          <w:rFonts w:hint="eastAsia"/>
          <w:sz w:val="24"/>
        </w:rPr>
        <w:t>的计算包括试用期</w:t>
      </w:r>
      <w:r w:rsidR="005C40DB">
        <w:rPr>
          <w:rFonts w:hint="eastAsia"/>
          <w:sz w:val="24"/>
        </w:rPr>
        <w:t>）</w:t>
      </w:r>
      <w:r w:rsidRPr="008D5795">
        <w:rPr>
          <w:rFonts w:hint="eastAsia"/>
          <w:sz w:val="24"/>
        </w:rPr>
        <w:t>相应的工龄工资</w:t>
      </w:r>
      <w:r w:rsidR="005C40DB">
        <w:rPr>
          <w:rFonts w:hint="eastAsia"/>
          <w:sz w:val="24"/>
        </w:rPr>
        <w:t>，</w:t>
      </w:r>
      <w:r w:rsidRPr="008D5795">
        <w:rPr>
          <w:rFonts w:hint="eastAsia"/>
          <w:sz w:val="24"/>
        </w:rPr>
        <w:t>具体标准如</w:t>
      </w:r>
      <w:r w:rsidRPr="0020221B">
        <w:rPr>
          <w:rFonts w:hint="eastAsia"/>
          <w:sz w:val="24"/>
        </w:rPr>
        <w:t>表</w:t>
      </w:r>
      <w:r w:rsidR="00AB2965" w:rsidRPr="0020221B">
        <w:rPr>
          <w:sz w:val="24"/>
        </w:rPr>
        <w:t>1</w:t>
      </w:r>
      <w:r w:rsidRPr="008D5795">
        <w:rPr>
          <w:rFonts w:hint="eastAsia"/>
          <w:sz w:val="24"/>
        </w:rPr>
        <w:t>所示。</w:t>
      </w:r>
    </w:p>
    <w:p w:rsidR="00622972" w:rsidRDefault="00622972" w:rsidP="008D5795">
      <w:pPr>
        <w:spacing w:line="400" w:lineRule="atLeast"/>
        <w:ind w:firstLineChars="200" w:firstLine="480"/>
        <w:rPr>
          <w:sz w:val="24"/>
        </w:rPr>
      </w:pPr>
    </w:p>
    <w:p w:rsidR="00622972" w:rsidRPr="00622972" w:rsidRDefault="00622972" w:rsidP="00622972">
      <w:pPr>
        <w:jc w:val="center"/>
      </w:pPr>
      <w:r w:rsidRPr="00622972">
        <w:rPr>
          <w:rFonts w:hint="eastAsia"/>
        </w:rPr>
        <w:t>表</w:t>
      </w:r>
      <w:r w:rsidRPr="00622972">
        <w:rPr>
          <w:rFonts w:hint="eastAsia"/>
        </w:rPr>
        <w:t xml:space="preserve">1 </w:t>
      </w:r>
      <w:r w:rsidR="00AE1707">
        <w:t>湖南</w:t>
      </w:r>
      <w:r w:rsidRPr="00622972">
        <w:t>勤速达快递公司</w:t>
      </w:r>
      <w:r w:rsidRPr="00622972">
        <w:rPr>
          <w:rFonts w:hint="eastAsia"/>
        </w:rPr>
        <w:t>员工工龄工资标准</w:t>
      </w:r>
    </w:p>
    <w:tbl>
      <w:tblPr>
        <w:tblW w:w="7360" w:type="dxa"/>
        <w:tblInd w:w="520" w:type="dxa"/>
        <w:tblLook w:val="04A0"/>
      </w:tblPr>
      <w:tblGrid>
        <w:gridCol w:w="3680"/>
        <w:gridCol w:w="3680"/>
      </w:tblGrid>
      <w:tr w:rsidR="00622972" w:rsidRPr="004F247E" w:rsidTr="00FF6061">
        <w:trPr>
          <w:trHeight w:val="440"/>
        </w:trPr>
        <w:tc>
          <w:tcPr>
            <w:tcW w:w="3680" w:type="dxa"/>
            <w:tcBorders>
              <w:top w:val="single" w:sz="4" w:space="0" w:color="auto"/>
              <w:left w:val="nil"/>
              <w:bottom w:val="single" w:sz="4" w:space="0" w:color="auto"/>
              <w:right w:val="nil"/>
            </w:tcBorders>
            <w:shd w:val="clear" w:color="auto" w:fill="auto"/>
            <w:noWrap/>
            <w:vAlign w:val="bottom"/>
            <w:hideMark/>
          </w:tcPr>
          <w:p w:rsidR="00622972" w:rsidRPr="004F247E" w:rsidRDefault="00622972" w:rsidP="00A34CCC">
            <w:pPr>
              <w:widowControl/>
              <w:jc w:val="center"/>
              <w:rPr>
                <w:rFonts w:ascii="等线" w:eastAsia="等线" w:hAnsi="等线" w:cs="宋体"/>
                <w:color w:val="000000"/>
                <w:kern w:val="0"/>
                <w:sz w:val="22"/>
              </w:rPr>
            </w:pPr>
            <w:r w:rsidRPr="004F247E">
              <w:rPr>
                <w:rFonts w:ascii="等线" w:eastAsia="等线" w:hAnsi="等线" w:cs="宋体" w:hint="eastAsia"/>
                <w:color w:val="000000"/>
                <w:kern w:val="0"/>
                <w:sz w:val="22"/>
              </w:rPr>
              <w:t>工龄</w:t>
            </w:r>
          </w:p>
        </w:tc>
        <w:tc>
          <w:tcPr>
            <w:tcW w:w="3680" w:type="dxa"/>
            <w:tcBorders>
              <w:top w:val="single" w:sz="4" w:space="0" w:color="auto"/>
              <w:left w:val="nil"/>
              <w:bottom w:val="single" w:sz="4" w:space="0" w:color="auto"/>
              <w:right w:val="nil"/>
            </w:tcBorders>
            <w:shd w:val="clear" w:color="auto" w:fill="auto"/>
            <w:noWrap/>
            <w:vAlign w:val="bottom"/>
            <w:hideMark/>
          </w:tcPr>
          <w:p w:rsidR="00622972" w:rsidRPr="004F247E" w:rsidRDefault="00622972" w:rsidP="00A34CCC">
            <w:pPr>
              <w:widowControl/>
              <w:jc w:val="center"/>
              <w:rPr>
                <w:rFonts w:ascii="等线" w:eastAsia="等线" w:hAnsi="等线" w:cs="宋体"/>
                <w:color w:val="000000"/>
                <w:kern w:val="0"/>
                <w:sz w:val="22"/>
              </w:rPr>
            </w:pPr>
            <w:r w:rsidRPr="004F247E">
              <w:rPr>
                <w:rFonts w:ascii="等线" w:eastAsia="等线" w:hAnsi="等线" w:cs="宋体" w:hint="eastAsia"/>
                <w:color w:val="000000"/>
                <w:kern w:val="0"/>
                <w:sz w:val="22"/>
              </w:rPr>
              <w:t>工龄工资标准（元/月）</w:t>
            </w:r>
          </w:p>
        </w:tc>
      </w:tr>
      <w:tr w:rsidR="00622972" w:rsidRPr="004F247E" w:rsidTr="00FF6061">
        <w:trPr>
          <w:trHeight w:val="440"/>
        </w:trPr>
        <w:tc>
          <w:tcPr>
            <w:tcW w:w="3680" w:type="dxa"/>
            <w:tcBorders>
              <w:top w:val="nil"/>
              <w:left w:val="nil"/>
              <w:bottom w:val="nil"/>
              <w:right w:val="nil"/>
            </w:tcBorders>
            <w:shd w:val="clear" w:color="auto" w:fill="auto"/>
            <w:noWrap/>
            <w:vAlign w:val="bottom"/>
            <w:hideMark/>
          </w:tcPr>
          <w:p w:rsidR="00622972" w:rsidRPr="004F247E" w:rsidRDefault="00622972" w:rsidP="00A34CCC">
            <w:pPr>
              <w:widowControl/>
              <w:jc w:val="center"/>
              <w:rPr>
                <w:rFonts w:ascii="等线" w:eastAsia="等线" w:hAnsi="等线" w:cs="宋体"/>
                <w:color w:val="000000"/>
                <w:kern w:val="0"/>
                <w:sz w:val="22"/>
              </w:rPr>
            </w:pPr>
            <w:r w:rsidRPr="004F247E">
              <w:rPr>
                <w:rFonts w:ascii="等线" w:eastAsia="等线" w:hAnsi="等线" w:cs="宋体" w:hint="eastAsia"/>
                <w:color w:val="000000"/>
                <w:kern w:val="0"/>
                <w:sz w:val="22"/>
              </w:rPr>
              <w:t>第二年</w:t>
            </w:r>
          </w:p>
        </w:tc>
        <w:tc>
          <w:tcPr>
            <w:tcW w:w="3680" w:type="dxa"/>
            <w:tcBorders>
              <w:top w:val="nil"/>
              <w:left w:val="nil"/>
              <w:bottom w:val="nil"/>
              <w:right w:val="nil"/>
            </w:tcBorders>
            <w:shd w:val="clear" w:color="auto" w:fill="auto"/>
            <w:noWrap/>
            <w:vAlign w:val="bottom"/>
            <w:hideMark/>
          </w:tcPr>
          <w:p w:rsidR="00622972" w:rsidRPr="004F247E" w:rsidRDefault="00622972" w:rsidP="00A34CCC">
            <w:pPr>
              <w:widowControl/>
              <w:jc w:val="center"/>
              <w:rPr>
                <w:rFonts w:ascii="等线" w:eastAsia="等线" w:hAnsi="等线" w:cs="宋体"/>
                <w:color w:val="000000"/>
                <w:kern w:val="0"/>
                <w:sz w:val="22"/>
              </w:rPr>
            </w:pPr>
            <w:r w:rsidRPr="004F247E">
              <w:rPr>
                <w:rFonts w:ascii="等线" w:eastAsia="等线" w:hAnsi="等线" w:cs="宋体" w:hint="eastAsia"/>
                <w:color w:val="000000"/>
                <w:kern w:val="0"/>
                <w:sz w:val="22"/>
              </w:rPr>
              <w:t>40</w:t>
            </w:r>
          </w:p>
        </w:tc>
      </w:tr>
      <w:tr w:rsidR="00622972" w:rsidRPr="004F247E" w:rsidTr="00FF6061">
        <w:trPr>
          <w:trHeight w:val="440"/>
        </w:trPr>
        <w:tc>
          <w:tcPr>
            <w:tcW w:w="3680" w:type="dxa"/>
            <w:tcBorders>
              <w:top w:val="nil"/>
              <w:left w:val="nil"/>
              <w:bottom w:val="nil"/>
              <w:right w:val="nil"/>
            </w:tcBorders>
            <w:shd w:val="clear" w:color="auto" w:fill="auto"/>
            <w:noWrap/>
            <w:vAlign w:val="bottom"/>
            <w:hideMark/>
          </w:tcPr>
          <w:p w:rsidR="00622972" w:rsidRPr="004F247E" w:rsidRDefault="00622972" w:rsidP="00A34CCC">
            <w:pPr>
              <w:widowControl/>
              <w:jc w:val="center"/>
              <w:rPr>
                <w:rFonts w:ascii="等线" w:eastAsia="等线" w:hAnsi="等线" w:cs="宋体"/>
                <w:color w:val="000000"/>
                <w:kern w:val="0"/>
                <w:sz w:val="22"/>
              </w:rPr>
            </w:pPr>
            <w:r w:rsidRPr="004F247E">
              <w:rPr>
                <w:rFonts w:ascii="等线" w:eastAsia="等线" w:hAnsi="等线" w:cs="宋体" w:hint="eastAsia"/>
                <w:color w:val="000000"/>
                <w:kern w:val="0"/>
                <w:sz w:val="22"/>
              </w:rPr>
              <w:t>第三年</w:t>
            </w:r>
          </w:p>
        </w:tc>
        <w:tc>
          <w:tcPr>
            <w:tcW w:w="3680" w:type="dxa"/>
            <w:tcBorders>
              <w:top w:val="nil"/>
              <w:left w:val="nil"/>
              <w:bottom w:val="nil"/>
              <w:right w:val="nil"/>
            </w:tcBorders>
            <w:shd w:val="clear" w:color="auto" w:fill="auto"/>
            <w:noWrap/>
            <w:vAlign w:val="bottom"/>
            <w:hideMark/>
          </w:tcPr>
          <w:p w:rsidR="00622972" w:rsidRPr="004F247E" w:rsidRDefault="00622972" w:rsidP="00A34CCC">
            <w:pPr>
              <w:widowControl/>
              <w:jc w:val="center"/>
              <w:rPr>
                <w:rFonts w:ascii="等线" w:eastAsia="等线" w:hAnsi="等线" w:cs="宋体"/>
                <w:color w:val="000000"/>
                <w:kern w:val="0"/>
                <w:sz w:val="22"/>
              </w:rPr>
            </w:pPr>
            <w:r w:rsidRPr="004F247E">
              <w:rPr>
                <w:rFonts w:ascii="等线" w:eastAsia="等线" w:hAnsi="等线" w:cs="宋体" w:hint="eastAsia"/>
                <w:color w:val="000000"/>
                <w:kern w:val="0"/>
                <w:sz w:val="22"/>
              </w:rPr>
              <w:t>60</w:t>
            </w:r>
          </w:p>
        </w:tc>
      </w:tr>
      <w:tr w:rsidR="00622972" w:rsidRPr="004F247E" w:rsidTr="00FF6061">
        <w:trPr>
          <w:trHeight w:val="440"/>
        </w:trPr>
        <w:tc>
          <w:tcPr>
            <w:tcW w:w="3680" w:type="dxa"/>
            <w:tcBorders>
              <w:top w:val="nil"/>
              <w:left w:val="nil"/>
              <w:bottom w:val="nil"/>
              <w:right w:val="nil"/>
            </w:tcBorders>
            <w:shd w:val="clear" w:color="auto" w:fill="auto"/>
            <w:noWrap/>
            <w:vAlign w:val="bottom"/>
            <w:hideMark/>
          </w:tcPr>
          <w:p w:rsidR="00622972" w:rsidRPr="004F247E" w:rsidRDefault="00622972" w:rsidP="00A34CCC">
            <w:pPr>
              <w:widowControl/>
              <w:jc w:val="center"/>
              <w:rPr>
                <w:rFonts w:ascii="等线" w:eastAsia="等线" w:hAnsi="等线" w:cs="宋体"/>
                <w:color w:val="000000"/>
                <w:kern w:val="0"/>
                <w:sz w:val="22"/>
              </w:rPr>
            </w:pPr>
            <w:r w:rsidRPr="004F247E">
              <w:rPr>
                <w:rFonts w:ascii="等线" w:eastAsia="等线" w:hAnsi="等线" w:cs="宋体" w:hint="eastAsia"/>
                <w:color w:val="000000"/>
                <w:kern w:val="0"/>
                <w:sz w:val="22"/>
              </w:rPr>
              <w:lastRenderedPageBreak/>
              <w:t>第四年</w:t>
            </w:r>
          </w:p>
        </w:tc>
        <w:tc>
          <w:tcPr>
            <w:tcW w:w="3680" w:type="dxa"/>
            <w:tcBorders>
              <w:top w:val="nil"/>
              <w:left w:val="nil"/>
              <w:bottom w:val="nil"/>
              <w:right w:val="nil"/>
            </w:tcBorders>
            <w:shd w:val="clear" w:color="auto" w:fill="auto"/>
            <w:noWrap/>
            <w:vAlign w:val="bottom"/>
            <w:hideMark/>
          </w:tcPr>
          <w:p w:rsidR="00622972" w:rsidRPr="004F247E" w:rsidRDefault="00622972" w:rsidP="00A34CCC">
            <w:pPr>
              <w:widowControl/>
              <w:jc w:val="center"/>
              <w:rPr>
                <w:rFonts w:ascii="等线" w:eastAsia="等线" w:hAnsi="等线" w:cs="宋体"/>
                <w:color w:val="000000"/>
                <w:kern w:val="0"/>
                <w:sz w:val="22"/>
              </w:rPr>
            </w:pPr>
            <w:r w:rsidRPr="004F247E">
              <w:rPr>
                <w:rFonts w:ascii="等线" w:eastAsia="等线" w:hAnsi="等线" w:cs="宋体" w:hint="eastAsia"/>
                <w:color w:val="000000"/>
                <w:kern w:val="0"/>
                <w:sz w:val="22"/>
              </w:rPr>
              <w:t>80</w:t>
            </w:r>
          </w:p>
        </w:tc>
      </w:tr>
      <w:tr w:rsidR="00622972" w:rsidRPr="004F247E" w:rsidTr="00FF6061">
        <w:trPr>
          <w:trHeight w:val="440"/>
        </w:trPr>
        <w:tc>
          <w:tcPr>
            <w:tcW w:w="3680" w:type="dxa"/>
            <w:tcBorders>
              <w:top w:val="nil"/>
              <w:left w:val="nil"/>
              <w:bottom w:val="nil"/>
              <w:right w:val="nil"/>
            </w:tcBorders>
            <w:shd w:val="clear" w:color="auto" w:fill="auto"/>
            <w:noWrap/>
            <w:vAlign w:val="bottom"/>
            <w:hideMark/>
          </w:tcPr>
          <w:p w:rsidR="00622972" w:rsidRPr="004F247E" w:rsidRDefault="00622972" w:rsidP="00A34CCC">
            <w:pPr>
              <w:widowControl/>
              <w:jc w:val="center"/>
              <w:rPr>
                <w:rFonts w:ascii="等线" w:eastAsia="等线" w:hAnsi="等线" w:cs="宋体"/>
                <w:color w:val="000000"/>
                <w:kern w:val="0"/>
                <w:sz w:val="22"/>
              </w:rPr>
            </w:pPr>
            <w:r w:rsidRPr="004F247E">
              <w:rPr>
                <w:rFonts w:ascii="等线" w:eastAsia="等线" w:hAnsi="等线" w:cs="宋体" w:hint="eastAsia"/>
                <w:color w:val="000000"/>
                <w:kern w:val="0"/>
                <w:sz w:val="22"/>
              </w:rPr>
              <w:t>第五年</w:t>
            </w:r>
          </w:p>
        </w:tc>
        <w:tc>
          <w:tcPr>
            <w:tcW w:w="3680" w:type="dxa"/>
            <w:tcBorders>
              <w:top w:val="nil"/>
              <w:left w:val="nil"/>
              <w:bottom w:val="nil"/>
              <w:right w:val="nil"/>
            </w:tcBorders>
            <w:shd w:val="clear" w:color="auto" w:fill="auto"/>
            <w:noWrap/>
            <w:vAlign w:val="bottom"/>
            <w:hideMark/>
          </w:tcPr>
          <w:p w:rsidR="00622972" w:rsidRPr="004F247E" w:rsidRDefault="00622972" w:rsidP="00A34CCC">
            <w:pPr>
              <w:widowControl/>
              <w:jc w:val="center"/>
              <w:rPr>
                <w:rFonts w:ascii="等线" w:eastAsia="等线" w:hAnsi="等线" w:cs="宋体"/>
                <w:color w:val="000000"/>
                <w:kern w:val="0"/>
                <w:sz w:val="22"/>
              </w:rPr>
            </w:pPr>
            <w:r w:rsidRPr="004F247E">
              <w:rPr>
                <w:rFonts w:ascii="等线" w:eastAsia="等线" w:hAnsi="等线" w:cs="宋体" w:hint="eastAsia"/>
                <w:color w:val="000000"/>
                <w:kern w:val="0"/>
                <w:sz w:val="22"/>
              </w:rPr>
              <w:t>100</w:t>
            </w:r>
          </w:p>
        </w:tc>
      </w:tr>
      <w:tr w:rsidR="00622972" w:rsidRPr="004F247E" w:rsidTr="00FF6061">
        <w:trPr>
          <w:trHeight w:val="440"/>
        </w:trPr>
        <w:tc>
          <w:tcPr>
            <w:tcW w:w="3680" w:type="dxa"/>
            <w:tcBorders>
              <w:top w:val="nil"/>
              <w:left w:val="nil"/>
              <w:bottom w:val="single" w:sz="4" w:space="0" w:color="auto"/>
              <w:right w:val="nil"/>
            </w:tcBorders>
            <w:shd w:val="clear" w:color="auto" w:fill="auto"/>
            <w:noWrap/>
            <w:vAlign w:val="bottom"/>
            <w:hideMark/>
          </w:tcPr>
          <w:p w:rsidR="00622972" w:rsidRPr="004F247E" w:rsidRDefault="00622972" w:rsidP="00A34CCC">
            <w:pPr>
              <w:widowControl/>
              <w:jc w:val="center"/>
              <w:rPr>
                <w:rFonts w:ascii="等线" w:eastAsia="等线" w:hAnsi="等线" w:cs="宋体"/>
                <w:color w:val="000000"/>
                <w:kern w:val="0"/>
                <w:sz w:val="22"/>
              </w:rPr>
            </w:pPr>
            <w:r w:rsidRPr="004F247E">
              <w:rPr>
                <w:rFonts w:ascii="等线" w:eastAsia="等线" w:hAnsi="等线" w:cs="宋体" w:hint="eastAsia"/>
                <w:color w:val="000000"/>
                <w:kern w:val="0"/>
                <w:sz w:val="22"/>
              </w:rPr>
              <w:t>第六年及以上</w:t>
            </w:r>
          </w:p>
        </w:tc>
        <w:tc>
          <w:tcPr>
            <w:tcW w:w="3680" w:type="dxa"/>
            <w:tcBorders>
              <w:top w:val="nil"/>
              <w:left w:val="nil"/>
              <w:bottom w:val="single" w:sz="4" w:space="0" w:color="auto"/>
              <w:right w:val="nil"/>
            </w:tcBorders>
            <w:shd w:val="clear" w:color="auto" w:fill="auto"/>
            <w:noWrap/>
            <w:vAlign w:val="bottom"/>
            <w:hideMark/>
          </w:tcPr>
          <w:p w:rsidR="00622972" w:rsidRPr="004F247E" w:rsidRDefault="0098387F" w:rsidP="00A34CCC">
            <w:pPr>
              <w:widowControl/>
              <w:jc w:val="center"/>
              <w:rPr>
                <w:rFonts w:ascii="等线" w:eastAsia="等线" w:hAnsi="等线" w:cs="宋体"/>
                <w:color w:val="000000"/>
                <w:kern w:val="0"/>
                <w:sz w:val="22"/>
              </w:rPr>
            </w:pPr>
            <w:r>
              <w:rPr>
                <w:rFonts w:ascii="等线" w:eastAsia="等线" w:hAnsi="等线" w:cs="宋体" w:hint="eastAsia"/>
                <w:color w:val="000000"/>
                <w:kern w:val="0"/>
                <w:sz w:val="22"/>
              </w:rPr>
              <w:t>120</w:t>
            </w:r>
          </w:p>
        </w:tc>
      </w:tr>
    </w:tbl>
    <w:p w:rsidR="00F35C9B" w:rsidRDefault="00F35C9B" w:rsidP="005C40DB">
      <w:pPr>
        <w:spacing w:line="400" w:lineRule="atLeast"/>
        <w:jc w:val="center"/>
        <w:rPr>
          <w:rFonts w:ascii="黑体" w:eastAsia="黑体" w:hAnsi="黑体"/>
          <w:b/>
          <w:sz w:val="28"/>
          <w:szCs w:val="28"/>
        </w:rPr>
      </w:pPr>
    </w:p>
    <w:p w:rsidR="008D5795" w:rsidRDefault="00F35C9B" w:rsidP="008D5795">
      <w:pPr>
        <w:spacing w:line="400" w:lineRule="atLeast"/>
        <w:ind w:firstLineChars="200" w:firstLine="480"/>
        <w:rPr>
          <w:sz w:val="24"/>
        </w:rPr>
      </w:pPr>
      <w:r w:rsidRPr="008D5795">
        <w:rPr>
          <w:rFonts w:hint="eastAsia"/>
          <w:sz w:val="24"/>
        </w:rPr>
        <w:t>③绩效工资</w:t>
      </w:r>
    </w:p>
    <w:p w:rsidR="008D5795" w:rsidRDefault="00F35C9B" w:rsidP="005C40DB">
      <w:pPr>
        <w:spacing w:line="400" w:lineRule="atLeast"/>
        <w:ind w:firstLineChars="200" w:firstLine="480"/>
        <w:rPr>
          <w:sz w:val="24"/>
        </w:rPr>
      </w:pPr>
      <w:r w:rsidRPr="008D5795">
        <w:rPr>
          <w:rFonts w:hint="eastAsia"/>
          <w:sz w:val="24"/>
        </w:rPr>
        <w:t>绩效工资</w:t>
      </w:r>
      <w:r w:rsidRPr="008D5795">
        <w:rPr>
          <w:rFonts w:hint="eastAsia"/>
          <w:sz w:val="24"/>
        </w:rPr>
        <w:t>=</w:t>
      </w:r>
      <w:r w:rsidRPr="008D5795">
        <w:rPr>
          <w:rFonts w:hint="eastAsia"/>
          <w:sz w:val="24"/>
        </w:rPr>
        <w:t>考核工资基数</w:t>
      </w:r>
      <w:r w:rsidRPr="008D5795">
        <w:rPr>
          <w:rFonts w:hint="eastAsia"/>
          <w:sz w:val="24"/>
        </w:rPr>
        <w:t>X</w:t>
      </w:r>
      <w:r w:rsidRPr="008D5795">
        <w:rPr>
          <w:rFonts w:hint="eastAsia"/>
          <w:sz w:val="24"/>
        </w:rPr>
        <w:t>月度绩效考核得分</w:t>
      </w:r>
      <w:r w:rsidRPr="008D5795">
        <w:rPr>
          <w:rFonts w:hint="eastAsia"/>
          <w:sz w:val="24"/>
        </w:rPr>
        <w:t>/100</w:t>
      </w:r>
      <w:r w:rsidRPr="008D5795">
        <w:rPr>
          <w:rFonts w:hint="eastAsia"/>
          <w:sz w:val="24"/>
        </w:rPr>
        <w:t>。根据《运营支持类员工绩效管理办法》</w:t>
      </w:r>
      <w:r w:rsidR="005C40DB">
        <w:rPr>
          <w:rFonts w:hint="eastAsia"/>
          <w:sz w:val="24"/>
        </w:rPr>
        <w:t>，</w:t>
      </w:r>
      <w:r w:rsidRPr="008D5795">
        <w:rPr>
          <w:rFonts w:hint="eastAsia"/>
          <w:sz w:val="24"/>
        </w:rPr>
        <w:t>针对不同的岗位</w:t>
      </w:r>
      <w:r w:rsidR="005C40DB">
        <w:rPr>
          <w:rFonts w:hint="eastAsia"/>
          <w:sz w:val="24"/>
        </w:rPr>
        <w:t>，</w:t>
      </w:r>
      <w:r w:rsidRPr="008D5795">
        <w:rPr>
          <w:rFonts w:hint="eastAsia"/>
          <w:sz w:val="24"/>
        </w:rPr>
        <w:t>根据实际工作的需要设定不同的绩效考核指标</w:t>
      </w:r>
      <w:r w:rsidR="005C40DB">
        <w:rPr>
          <w:rFonts w:hint="eastAsia"/>
          <w:sz w:val="24"/>
        </w:rPr>
        <w:t>，</w:t>
      </w:r>
      <w:r w:rsidRPr="008D5795">
        <w:rPr>
          <w:rFonts w:hint="eastAsia"/>
          <w:sz w:val="24"/>
        </w:rPr>
        <w:t>每月度进行评估。</w:t>
      </w:r>
    </w:p>
    <w:p w:rsidR="008D5795" w:rsidRDefault="00F35C9B" w:rsidP="008D5795">
      <w:pPr>
        <w:spacing w:line="400" w:lineRule="atLeast"/>
        <w:ind w:firstLineChars="200" w:firstLine="480"/>
        <w:rPr>
          <w:sz w:val="24"/>
        </w:rPr>
      </w:pPr>
      <w:r w:rsidRPr="008D5795">
        <w:rPr>
          <w:rFonts w:hint="eastAsia"/>
          <w:sz w:val="24"/>
        </w:rPr>
        <w:t>其中考核工资基数</w:t>
      </w:r>
      <w:r w:rsidR="005C40DB">
        <w:rPr>
          <w:rFonts w:hint="eastAsia"/>
          <w:sz w:val="24"/>
        </w:rPr>
        <w:t>：</w:t>
      </w:r>
      <w:r w:rsidRPr="008D5795">
        <w:rPr>
          <w:rFonts w:hint="eastAsia"/>
          <w:sz w:val="24"/>
        </w:rPr>
        <w:t>根据不同的岗位性质不同</w:t>
      </w:r>
      <w:r w:rsidR="005C40DB">
        <w:rPr>
          <w:rFonts w:hint="eastAsia"/>
          <w:sz w:val="24"/>
        </w:rPr>
        <w:t>，</w:t>
      </w:r>
      <w:r w:rsidRPr="008D5795">
        <w:rPr>
          <w:rFonts w:hint="eastAsia"/>
          <w:sz w:val="24"/>
        </w:rPr>
        <w:t>设定不同的考核基数</w:t>
      </w:r>
      <w:r w:rsidR="005C40DB">
        <w:rPr>
          <w:rFonts w:hint="eastAsia"/>
          <w:sz w:val="24"/>
        </w:rPr>
        <w:t>，</w:t>
      </w:r>
      <w:r w:rsidRPr="008D5795">
        <w:rPr>
          <w:rFonts w:hint="eastAsia"/>
          <w:sz w:val="24"/>
        </w:rPr>
        <w:t>同类岗位</w:t>
      </w:r>
      <w:r w:rsidR="005C40DB">
        <w:rPr>
          <w:rFonts w:hint="eastAsia"/>
          <w:sz w:val="24"/>
        </w:rPr>
        <w:t>，</w:t>
      </w:r>
      <w:r w:rsidRPr="008D5795">
        <w:rPr>
          <w:rFonts w:hint="eastAsia"/>
          <w:sz w:val="24"/>
        </w:rPr>
        <w:t>又根据处理快件量或工单数量或者运单数量不同设定不同的考核基数</w:t>
      </w:r>
      <w:r w:rsidR="005C40DB">
        <w:rPr>
          <w:rFonts w:hint="eastAsia"/>
          <w:sz w:val="24"/>
        </w:rPr>
        <w:t>，</w:t>
      </w:r>
      <w:r w:rsidRPr="008D5795">
        <w:rPr>
          <w:rFonts w:hint="eastAsia"/>
          <w:sz w:val="24"/>
        </w:rPr>
        <w:t>司机根据里程数分段设定考核基数。考核基数每半年修订一次</w:t>
      </w:r>
      <w:r w:rsidR="005C40DB">
        <w:rPr>
          <w:rFonts w:hint="eastAsia"/>
          <w:sz w:val="24"/>
        </w:rPr>
        <w:t>，</w:t>
      </w:r>
      <w:r w:rsidRPr="008D5795">
        <w:rPr>
          <w:rFonts w:hint="eastAsia"/>
          <w:sz w:val="24"/>
        </w:rPr>
        <w:t>绩效考核得分以在岗人员当月绩效考核最终结果为依据。</w:t>
      </w:r>
    </w:p>
    <w:p w:rsidR="008D5795" w:rsidRDefault="00F35C9B" w:rsidP="008D5795">
      <w:pPr>
        <w:spacing w:line="400" w:lineRule="atLeast"/>
        <w:ind w:firstLineChars="200" w:firstLine="480"/>
        <w:rPr>
          <w:sz w:val="24"/>
        </w:rPr>
      </w:pPr>
      <w:r w:rsidRPr="008D5795">
        <w:rPr>
          <w:rFonts w:hint="eastAsia"/>
          <w:sz w:val="24"/>
        </w:rPr>
        <w:t>④年终奖金</w:t>
      </w:r>
    </w:p>
    <w:p w:rsidR="008D5795" w:rsidRDefault="00F35C9B" w:rsidP="008D5795">
      <w:pPr>
        <w:spacing w:line="400" w:lineRule="atLeast"/>
        <w:ind w:firstLineChars="200" w:firstLine="480"/>
        <w:rPr>
          <w:sz w:val="24"/>
        </w:rPr>
      </w:pPr>
      <w:r w:rsidRPr="008D5795">
        <w:rPr>
          <w:rFonts w:hint="eastAsia"/>
          <w:sz w:val="24"/>
        </w:rPr>
        <w:t>根据企业年度经营效益</w:t>
      </w:r>
      <w:r w:rsidRPr="008D5795">
        <w:rPr>
          <w:rFonts w:hint="eastAsia"/>
          <w:sz w:val="24"/>
        </w:rPr>
        <w:t>,</w:t>
      </w:r>
      <w:r w:rsidRPr="008D5795">
        <w:rPr>
          <w:rFonts w:hint="eastAsia"/>
          <w:sz w:val="24"/>
        </w:rPr>
        <w:t>接合员工绩效评估</w:t>
      </w:r>
      <w:r w:rsidR="005C40DB">
        <w:rPr>
          <w:rFonts w:hint="eastAsia"/>
          <w:sz w:val="24"/>
        </w:rPr>
        <w:t>，</w:t>
      </w:r>
      <w:r w:rsidRPr="008D5795">
        <w:rPr>
          <w:rFonts w:hint="eastAsia"/>
          <w:sz w:val="24"/>
        </w:rPr>
        <w:t>计发年终奖金。年终奖金</w:t>
      </w:r>
      <w:r w:rsidRPr="008D5795">
        <w:rPr>
          <w:rFonts w:hint="eastAsia"/>
          <w:sz w:val="24"/>
        </w:rPr>
        <w:t>=</w:t>
      </w:r>
      <w:r w:rsidRPr="008D5795">
        <w:rPr>
          <w:rFonts w:hint="eastAsia"/>
          <w:sz w:val="24"/>
        </w:rPr>
        <w:t>奖金基数</w:t>
      </w:r>
      <w:r w:rsidRPr="008D5795">
        <w:rPr>
          <w:rFonts w:hint="eastAsia"/>
          <w:sz w:val="24"/>
        </w:rPr>
        <w:t>X</w:t>
      </w:r>
      <w:r w:rsidRPr="008D5795">
        <w:rPr>
          <w:rFonts w:hint="eastAsia"/>
          <w:sz w:val="24"/>
        </w:rPr>
        <w:t>年终绩效考评奖金系数。其中奖金基数</w:t>
      </w:r>
      <w:r w:rsidR="005C40DB">
        <w:rPr>
          <w:rFonts w:hint="eastAsia"/>
          <w:sz w:val="24"/>
        </w:rPr>
        <w:t>：</w:t>
      </w:r>
      <w:r w:rsidRPr="008D5795">
        <w:rPr>
          <w:rFonts w:hint="eastAsia"/>
          <w:sz w:val="24"/>
        </w:rPr>
        <w:t>以员工当年度</w:t>
      </w:r>
      <w:r w:rsidRPr="008D5795">
        <w:rPr>
          <w:rFonts w:hint="eastAsia"/>
          <w:sz w:val="24"/>
        </w:rPr>
        <w:t>12</w:t>
      </w:r>
      <w:r w:rsidRPr="008D5795">
        <w:rPr>
          <w:rFonts w:hint="eastAsia"/>
          <w:sz w:val="24"/>
        </w:rPr>
        <w:t>月份岗位级别工资为基数。</w:t>
      </w:r>
    </w:p>
    <w:p w:rsidR="008D5795" w:rsidRDefault="005C40DB" w:rsidP="008D5795">
      <w:pPr>
        <w:spacing w:line="400" w:lineRule="atLeast"/>
        <w:ind w:firstLineChars="200" w:firstLine="480"/>
        <w:rPr>
          <w:sz w:val="24"/>
        </w:rPr>
      </w:pPr>
      <w:r>
        <w:rPr>
          <w:rFonts w:hint="eastAsia"/>
          <w:sz w:val="24"/>
        </w:rPr>
        <w:t>（</w:t>
      </w:r>
      <w:r w:rsidR="00F35C9B" w:rsidRPr="008D5795">
        <w:rPr>
          <w:rFonts w:hint="eastAsia"/>
          <w:sz w:val="24"/>
        </w:rPr>
        <w:t>3</w:t>
      </w:r>
      <w:r>
        <w:rPr>
          <w:rFonts w:hint="eastAsia"/>
          <w:sz w:val="24"/>
        </w:rPr>
        <w:t>）</w:t>
      </w:r>
      <w:r w:rsidR="00F35C9B" w:rsidRPr="008D5795">
        <w:rPr>
          <w:rFonts w:hint="eastAsia"/>
          <w:sz w:val="24"/>
        </w:rPr>
        <w:t>福利</w:t>
      </w:r>
    </w:p>
    <w:p w:rsidR="008D5795" w:rsidRDefault="00F35C9B" w:rsidP="008D5795">
      <w:pPr>
        <w:spacing w:line="400" w:lineRule="atLeast"/>
        <w:ind w:firstLineChars="200" w:firstLine="480"/>
        <w:rPr>
          <w:sz w:val="24"/>
        </w:rPr>
      </w:pPr>
      <w:r w:rsidRPr="008D5795">
        <w:rPr>
          <w:rFonts w:hint="eastAsia"/>
          <w:sz w:val="24"/>
        </w:rPr>
        <w:t>①五险</w:t>
      </w:r>
      <w:r w:rsidR="005C40DB">
        <w:rPr>
          <w:rFonts w:hint="eastAsia"/>
          <w:sz w:val="24"/>
        </w:rPr>
        <w:t>：</w:t>
      </w:r>
      <w:r w:rsidRPr="008D5795">
        <w:rPr>
          <w:rFonts w:hint="eastAsia"/>
          <w:sz w:val="24"/>
        </w:rPr>
        <w:t>根据国家政策规定</w:t>
      </w:r>
      <w:r w:rsidR="005C40DB">
        <w:rPr>
          <w:rFonts w:hint="eastAsia"/>
          <w:sz w:val="24"/>
        </w:rPr>
        <w:t>，</w:t>
      </w:r>
      <w:r w:rsidRPr="008D5795">
        <w:rPr>
          <w:rFonts w:hint="eastAsia"/>
          <w:sz w:val="24"/>
        </w:rPr>
        <w:t>按照相关标准和比例上缴到市有关部门或记入员工个人账户。</w:t>
      </w:r>
    </w:p>
    <w:p w:rsidR="008D5795" w:rsidRDefault="00F35C9B" w:rsidP="008D5795">
      <w:pPr>
        <w:spacing w:line="400" w:lineRule="atLeast"/>
        <w:ind w:firstLineChars="200" w:firstLine="480"/>
        <w:rPr>
          <w:sz w:val="24"/>
        </w:rPr>
      </w:pPr>
      <w:r w:rsidRPr="008D5795">
        <w:rPr>
          <w:rFonts w:hint="eastAsia"/>
          <w:sz w:val="24"/>
        </w:rPr>
        <w:t>②伙食补贴</w:t>
      </w:r>
      <w:r w:rsidR="005C40DB">
        <w:rPr>
          <w:rFonts w:hint="eastAsia"/>
          <w:sz w:val="24"/>
        </w:rPr>
        <w:t>：</w:t>
      </w:r>
      <w:r w:rsidRPr="008D5795">
        <w:rPr>
          <w:rFonts w:hint="eastAsia"/>
          <w:sz w:val="24"/>
        </w:rPr>
        <w:t>中餐伙食补贴</w:t>
      </w:r>
      <w:r w:rsidR="005C40DB">
        <w:rPr>
          <w:rFonts w:hint="eastAsia"/>
          <w:sz w:val="24"/>
        </w:rPr>
        <w:t>：</w:t>
      </w:r>
      <w:r w:rsidRPr="008D5795">
        <w:rPr>
          <w:rFonts w:hint="eastAsia"/>
          <w:sz w:val="24"/>
        </w:rPr>
        <w:t>8</w:t>
      </w:r>
      <w:r w:rsidRPr="008D5795">
        <w:rPr>
          <w:rFonts w:hint="eastAsia"/>
          <w:sz w:val="24"/>
        </w:rPr>
        <w:t>元</w:t>
      </w:r>
      <w:r w:rsidRPr="008D5795">
        <w:rPr>
          <w:rFonts w:hint="eastAsia"/>
          <w:sz w:val="24"/>
        </w:rPr>
        <w:t>/</w:t>
      </w:r>
      <w:r w:rsidRPr="008D5795">
        <w:rPr>
          <w:rFonts w:hint="eastAsia"/>
          <w:sz w:val="24"/>
        </w:rPr>
        <w:t>天</w:t>
      </w:r>
      <w:r w:rsidR="005C40DB">
        <w:rPr>
          <w:rFonts w:hint="eastAsia"/>
          <w:sz w:val="24"/>
        </w:rPr>
        <w:t>，</w:t>
      </w:r>
      <w:r w:rsidRPr="008D5795">
        <w:rPr>
          <w:rFonts w:hint="eastAsia"/>
          <w:sz w:val="24"/>
        </w:rPr>
        <w:t>按当月的考勤天数计算。</w:t>
      </w:r>
    </w:p>
    <w:p w:rsidR="008D5795" w:rsidRDefault="00F35C9B" w:rsidP="008D5795">
      <w:pPr>
        <w:spacing w:line="400" w:lineRule="atLeast"/>
        <w:ind w:firstLineChars="200" w:firstLine="480"/>
        <w:rPr>
          <w:sz w:val="24"/>
        </w:rPr>
      </w:pPr>
      <w:r w:rsidRPr="008D5795">
        <w:rPr>
          <w:rFonts w:hint="eastAsia"/>
          <w:sz w:val="24"/>
        </w:rPr>
        <w:t>③生日及</w:t>
      </w:r>
      <w:r w:rsidR="005C40DB">
        <w:rPr>
          <w:rFonts w:hint="eastAsia"/>
          <w:sz w:val="24"/>
        </w:rPr>
        <w:t>节日</w:t>
      </w:r>
      <w:r w:rsidRPr="008D5795">
        <w:rPr>
          <w:rFonts w:hint="eastAsia"/>
          <w:sz w:val="24"/>
        </w:rPr>
        <w:t>津贴</w:t>
      </w:r>
      <w:r w:rsidR="005C40DB">
        <w:rPr>
          <w:rFonts w:hint="eastAsia"/>
          <w:sz w:val="24"/>
        </w:rPr>
        <w:t>：</w:t>
      </w:r>
      <w:r w:rsidRPr="008D5795">
        <w:rPr>
          <w:rFonts w:hint="eastAsia"/>
          <w:sz w:val="24"/>
        </w:rPr>
        <w:t>员工</w:t>
      </w:r>
      <w:r w:rsidR="005C40DB">
        <w:rPr>
          <w:rFonts w:hint="eastAsia"/>
          <w:sz w:val="24"/>
        </w:rPr>
        <w:t>生日</w:t>
      </w:r>
      <w:r w:rsidRPr="008D5795">
        <w:rPr>
          <w:rFonts w:hint="eastAsia"/>
          <w:sz w:val="24"/>
        </w:rPr>
        <w:t>、元旦、春节、端午、中秋等给员工发放</w:t>
      </w:r>
      <w:r w:rsidR="005C40DB">
        <w:rPr>
          <w:rFonts w:hint="eastAsia"/>
          <w:sz w:val="24"/>
        </w:rPr>
        <w:t>节日</w:t>
      </w:r>
      <w:r w:rsidRPr="008D5795">
        <w:rPr>
          <w:rFonts w:hint="eastAsia"/>
          <w:sz w:val="24"/>
        </w:rPr>
        <w:t>福利</w:t>
      </w:r>
      <w:r w:rsidR="005C40DB">
        <w:rPr>
          <w:rFonts w:hint="eastAsia"/>
          <w:sz w:val="24"/>
        </w:rPr>
        <w:t>，</w:t>
      </w:r>
      <w:r w:rsidRPr="008D5795">
        <w:rPr>
          <w:rFonts w:hint="eastAsia"/>
          <w:sz w:val="24"/>
        </w:rPr>
        <w:t>金额</w:t>
      </w:r>
      <w:r w:rsidR="00AB2965">
        <w:rPr>
          <w:rFonts w:hint="eastAsia"/>
          <w:sz w:val="24"/>
        </w:rPr>
        <w:t>一般为</w:t>
      </w:r>
      <w:r w:rsidRPr="008D5795">
        <w:rPr>
          <w:rFonts w:hint="eastAsia"/>
          <w:sz w:val="24"/>
        </w:rPr>
        <w:t>50-100</w:t>
      </w:r>
      <w:r w:rsidRPr="008D5795">
        <w:rPr>
          <w:rFonts w:hint="eastAsia"/>
          <w:sz w:val="24"/>
        </w:rPr>
        <w:t>元。</w:t>
      </w:r>
    </w:p>
    <w:p w:rsidR="008D5795" w:rsidRDefault="00F35C9B" w:rsidP="00E2603A">
      <w:pPr>
        <w:spacing w:line="400" w:lineRule="atLeast"/>
        <w:ind w:firstLineChars="200" w:firstLine="480"/>
        <w:rPr>
          <w:sz w:val="24"/>
        </w:rPr>
      </w:pPr>
      <w:r w:rsidRPr="008D5795">
        <w:rPr>
          <w:rFonts w:hint="eastAsia"/>
          <w:sz w:val="24"/>
        </w:rPr>
        <w:t>④通讯补贴</w:t>
      </w:r>
      <w:r w:rsidRPr="008D5795">
        <w:rPr>
          <w:rFonts w:hint="eastAsia"/>
          <w:sz w:val="24"/>
        </w:rPr>
        <w:t>:</w:t>
      </w:r>
      <w:r w:rsidRPr="008D5795">
        <w:rPr>
          <w:rFonts w:hint="eastAsia"/>
          <w:sz w:val="24"/>
        </w:rPr>
        <w:t>部分管理辅助人员及运营支持人员根据工作需要给予月度通讯补贴</w:t>
      </w:r>
      <w:r w:rsidR="005C40DB">
        <w:rPr>
          <w:rFonts w:hint="eastAsia"/>
          <w:sz w:val="24"/>
        </w:rPr>
        <w:t>，</w:t>
      </w:r>
      <w:r w:rsidRPr="008D5795">
        <w:rPr>
          <w:rFonts w:hint="eastAsia"/>
          <w:sz w:val="24"/>
        </w:rPr>
        <w:t>标准为</w:t>
      </w:r>
      <w:r w:rsidRPr="008D5795">
        <w:rPr>
          <w:rFonts w:hint="eastAsia"/>
          <w:sz w:val="24"/>
        </w:rPr>
        <w:t>100</w:t>
      </w:r>
      <w:r w:rsidRPr="008D5795">
        <w:rPr>
          <w:rFonts w:hint="eastAsia"/>
          <w:sz w:val="24"/>
        </w:rPr>
        <w:t>元</w:t>
      </w:r>
      <w:r w:rsidRPr="008D5795">
        <w:rPr>
          <w:rFonts w:hint="eastAsia"/>
          <w:sz w:val="24"/>
        </w:rPr>
        <w:t>/</w:t>
      </w:r>
      <w:r w:rsidRPr="008D5795">
        <w:rPr>
          <w:rFonts w:hint="eastAsia"/>
          <w:sz w:val="24"/>
        </w:rPr>
        <w:t>月。</w:t>
      </w:r>
    </w:p>
    <w:p w:rsidR="005C40DB" w:rsidRDefault="005C40DB" w:rsidP="00E2603A">
      <w:pPr>
        <w:spacing w:line="400" w:lineRule="atLeast"/>
        <w:ind w:firstLineChars="200" w:firstLine="480"/>
        <w:rPr>
          <w:sz w:val="24"/>
        </w:rPr>
      </w:pPr>
    </w:p>
    <w:p w:rsidR="00F35C9B" w:rsidRDefault="00F35C9B" w:rsidP="00E2603A">
      <w:pPr>
        <w:ind w:firstLineChars="200" w:firstLine="480"/>
        <w:rPr>
          <w:sz w:val="24"/>
        </w:rPr>
      </w:pPr>
      <w:r w:rsidRPr="00E2603A">
        <w:rPr>
          <w:rFonts w:hint="eastAsia"/>
          <w:sz w:val="24"/>
        </w:rPr>
        <w:t>公司现有基层员工月度平均工资水平如</w:t>
      </w:r>
      <w:r w:rsidRPr="00A34CF3">
        <w:rPr>
          <w:rFonts w:hint="eastAsia"/>
          <w:sz w:val="24"/>
        </w:rPr>
        <w:t>表</w:t>
      </w:r>
      <w:r w:rsidR="009B0C27" w:rsidRPr="00A34CF3">
        <w:rPr>
          <w:sz w:val="24"/>
        </w:rPr>
        <w:t>2</w:t>
      </w:r>
      <w:r w:rsidRPr="00E2603A">
        <w:rPr>
          <w:rFonts w:hint="eastAsia"/>
          <w:sz w:val="24"/>
        </w:rPr>
        <w:t>示。</w:t>
      </w:r>
    </w:p>
    <w:p w:rsidR="00A34CF3" w:rsidRDefault="00A34CF3" w:rsidP="00E2603A">
      <w:pPr>
        <w:ind w:firstLineChars="200" w:firstLine="480"/>
        <w:rPr>
          <w:sz w:val="24"/>
        </w:rPr>
      </w:pPr>
    </w:p>
    <w:p w:rsidR="00A34CF3" w:rsidRPr="00A34CF3" w:rsidRDefault="00A34CF3" w:rsidP="00A34CF3">
      <w:pPr>
        <w:jc w:val="center"/>
      </w:pPr>
      <w:r w:rsidRPr="00A34CF3">
        <w:rPr>
          <w:rFonts w:hint="eastAsia"/>
        </w:rPr>
        <w:t>表</w:t>
      </w:r>
      <w:r w:rsidRPr="00A34CF3">
        <w:rPr>
          <w:rFonts w:hint="eastAsia"/>
        </w:rPr>
        <w:t xml:space="preserve">2 </w:t>
      </w:r>
      <w:r w:rsidR="00AE1707">
        <w:t>湖南</w:t>
      </w:r>
      <w:r w:rsidRPr="00A34CF3">
        <w:t>勤速达快递公司</w:t>
      </w:r>
      <w:r w:rsidRPr="00A34CF3">
        <w:rPr>
          <w:rFonts w:hint="eastAsia"/>
        </w:rPr>
        <w:t>基层员工工资水平表</w:t>
      </w:r>
    </w:p>
    <w:tbl>
      <w:tblPr>
        <w:tblW w:w="8760" w:type="dxa"/>
        <w:tblLook w:val="04A0"/>
      </w:tblPr>
      <w:tblGrid>
        <w:gridCol w:w="3320"/>
        <w:gridCol w:w="2720"/>
        <w:gridCol w:w="2720"/>
      </w:tblGrid>
      <w:tr w:rsidR="00A34CF3" w:rsidRPr="00617BC0" w:rsidTr="00A34CCC">
        <w:trPr>
          <w:trHeight w:val="380"/>
        </w:trPr>
        <w:tc>
          <w:tcPr>
            <w:tcW w:w="3320" w:type="dxa"/>
            <w:tcBorders>
              <w:top w:val="single" w:sz="4" w:space="0" w:color="auto"/>
              <w:left w:val="nil"/>
              <w:bottom w:val="single" w:sz="4" w:space="0" w:color="auto"/>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r w:rsidRPr="00617BC0">
              <w:rPr>
                <w:rFonts w:ascii="等线" w:eastAsia="等线" w:hAnsi="等线" w:cs="宋体" w:hint="eastAsia"/>
                <w:color w:val="000000"/>
                <w:kern w:val="0"/>
                <w:sz w:val="22"/>
              </w:rPr>
              <w:t>岗位类别</w:t>
            </w:r>
          </w:p>
        </w:tc>
        <w:tc>
          <w:tcPr>
            <w:tcW w:w="2720" w:type="dxa"/>
            <w:tcBorders>
              <w:top w:val="single" w:sz="4" w:space="0" w:color="auto"/>
              <w:left w:val="nil"/>
              <w:bottom w:val="single" w:sz="4" w:space="0" w:color="auto"/>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r w:rsidRPr="00617BC0">
              <w:rPr>
                <w:rFonts w:ascii="等线" w:eastAsia="等线" w:hAnsi="等线" w:cs="宋体" w:hint="eastAsia"/>
                <w:color w:val="000000"/>
                <w:kern w:val="0"/>
                <w:sz w:val="22"/>
              </w:rPr>
              <w:t>月平均工资（元）</w:t>
            </w:r>
          </w:p>
        </w:tc>
        <w:tc>
          <w:tcPr>
            <w:tcW w:w="2720" w:type="dxa"/>
            <w:tcBorders>
              <w:top w:val="single" w:sz="4" w:space="0" w:color="auto"/>
              <w:left w:val="nil"/>
              <w:bottom w:val="single" w:sz="4" w:space="0" w:color="auto"/>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r w:rsidRPr="00617BC0">
              <w:rPr>
                <w:rFonts w:ascii="等线" w:eastAsia="等线" w:hAnsi="等线" w:cs="宋体" w:hint="eastAsia"/>
                <w:color w:val="000000"/>
                <w:kern w:val="0"/>
                <w:sz w:val="22"/>
              </w:rPr>
              <w:t>工资范围（元）</w:t>
            </w:r>
          </w:p>
        </w:tc>
      </w:tr>
      <w:tr w:rsidR="00A34CF3" w:rsidRPr="00617BC0" w:rsidTr="00A34CCC">
        <w:trPr>
          <w:trHeight w:val="380"/>
        </w:trPr>
        <w:tc>
          <w:tcPr>
            <w:tcW w:w="3320" w:type="dxa"/>
            <w:tcBorders>
              <w:top w:val="nil"/>
              <w:left w:val="nil"/>
              <w:bottom w:val="nil"/>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r w:rsidRPr="00617BC0">
              <w:rPr>
                <w:rFonts w:ascii="等线" w:eastAsia="等线" w:hAnsi="等线" w:cs="宋体" w:hint="eastAsia"/>
                <w:color w:val="000000"/>
                <w:kern w:val="0"/>
                <w:sz w:val="22"/>
              </w:rPr>
              <w:t>快递员</w:t>
            </w:r>
          </w:p>
        </w:tc>
        <w:tc>
          <w:tcPr>
            <w:tcW w:w="2720" w:type="dxa"/>
            <w:tcBorders>
              <w:top w:val="nil"/>
              <w:left w:val="nil"/>
              <w:bottom w:val="nil"/>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r w:rsidRPr="00617BC0">
              <w:rPr>
                <w:rFonts w:ascii="等线" w:eastAsia="等线" w:hAnsi="等线" w:cs="宋体" w:hint="eastAsia"/>
                <w:color w:val="000000"/>
                <w:kern w:val="0"/>
                <w:sz w:val="22"/>
              </w:rPr>
              <w:t>2940</w:t>
            </w:r>
          </w:p>
        </w:tc>
        <w:tc>
          <w:tcPr>
            <w:tcW w:w="2720" w:type="dxa"/>
            <w:tcBorders>
              <w:top w:val="nil"/>
              <w:left w:val="nil"/>
              <w:bottom w:val="nil"/>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r w:rsidRPr="00617BC0">
              <w:rPr>
                <w:rFonts w:ascii="等线" w:eastAsia="等线" w:hAnsi="等线" w:cs="宋体" w:hint="eastAsia"/>
                <w:color w:val="000000"/>
                <w:kern w:val="0"/>
                <w:sz w:val="22"/>
              </w:rPr>
              <w:t>1500-7300</w:t>
            </w:r>
          </w:p>
        </w:tc>
      </w:tr>
      <w:tr w:rsidR="00A34CF3" w:rsidRPr="00617BC0" w:rsidTr="00A34CCC">
        <w:trPr>
          <w:trHeight w:val="380"/>
        </w:trPr>
        <w:tc>
          <w:tcPr>
            <w:tcW w:w="3320" w:type="dxa"/>
            <w:tcBorders>
              <w:top w:val="nil"/>
              <w:left w:val="nil"/>
              <w:bottom w:val="nil"/>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r w:rsidRPr="00617BC0">
              <w:rPr>
                <w:rFonts w:ascii="等线" w:eastAsia="等线" w:hAnsi="等线" w:cs="宋体" w:hint="eastAsia"/>
                <w:color w:val="000000"/>
                <w:kern w:val="0"/>
                <w:sz w:val="22"/>
              </w:rPr>
              <w:t>仓管员</w:t>
            </w:r>
          </w:p>
        </w:tc>
        <w:tc>
          <w:tcPr>
            <w:tcW w:w="2720" w:type="dxa"/>
            <w:tcBorders>
              <w:top w:val="nil"/>
              <w:left w:val="nil"/>
              <w:bottom w:val="nil"/>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r w:rsidRPr="00617BC0">
              <w:rPr>
                <w:rFonts w:ascii="等线" w:eastAsia="等线" w:hAnsi="等线" w:cs="宋体" w:hint="eastAsia"/>
                <w:color w:val="000000"/>
                <w:kern w:val="0"/>
                <w:sz w:val="22"/>
              </w:rPr>
              <w:t>2100</w:t>
            </w:r>
          </w:p>
        </w:tc>
        <w:tc>
          <w:tcPr>
            <w:tcW w:w="2720" w:type="dxa"/>
            <w:tcBorders>
              <w:top w:val="nil"/>
              <w:left w:val="nil"/>
              <w:bottom w:val="nil"/>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r w:rsidRPr="00617BC0">
              <w:rPr>
                <w:rFonts w:ascii="等线" w:eastAsia="等线" w:hAnsi="等线" w:cs="宋体" w:hint="eastAsia"/>
                <w:color w:val="000000"/>
                <w:kern w:val="0"/>
                <w:sz w:val="22"/>
              </w:rPr>
              <w:t>1900-2700</w:t>
            </w:r>
          </w:p>
        </w:tc>
      </w:tr>
      <w:tr w:rsidR="00A34CF3" w:rsidRPr="00617BC0" w:rsidTr="00A34CCC">
        <w:trPr>
          <w:trHeight w:val="380"/>
        </w:trPr>
        <w:tc>
          <w:tcPr>
            <w:tcW w:w="3320" w:type="dxa"/>
            <w:tcBorders>
              <w:top w:val="nil"/>
              <w:left w:val="nil"/>
              <w:bottom w:val="nil"/>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proofErr w:type="gramStart"/>
            <w:r w:rsidRPr="00617BC0">
              <w:rPr>
                <w:rFonts w:ascii="等线" w:eastAsia="等线" w:hAnsi="等线" w:cs="宋体" w:hint="eastAsia"/>
                <w:color w:val="000000"/>
                <w:kern w:val="0"/>
                <w:sz w:val="22"/>
              </w:rPr>
              <w:t>分拨员</w:t>
            </w:r>
            <w:proofErr w:type="gramEnd"/>
          </w:p>
        </w:tc>
        <w:tc>
          <w:tcPr>
            <w:tcW w:w="2720" w:type="dxa"/>
            <w:tcBorders>
              <w:top w:val="nil"/>
              <w:left w:val="nil"/>
              <w:bottom w:val="nil"/>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r w:rsidRPr="00617BC0">
              <w:rPr>
                <w:rFonts w:ascii="等线" w:eastAsia="等线" w:hAnsi="等线" w:cs="宋体" w:hint="eastAsia"/>
                <w:color w:val="000000"/>
                <w:kern w:val="0"/>
                <w:sz w:val="22"/>
              </w:rPr>
              <w:t>2300</w:t>
            </w:r>
          </w:p>
        </w:tc>
        <w:tc>
          <w:tcPr>
            <w:tcW w:w="2720" w:type="dxa"/>
            <w:tcBorders>
              <w:top w:val="nil"/>
              <w:left w:val="nil"/>
              <w:bottom w:val="nil"/>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r w:rsidRPr="00617BC0">
              <w:rPr>
                <w:rFonts w:ascii="等线" w:eastAsia="等线" w:hAnsi="等线" w:cs="宋体" w:hint="eastAsia"/>
                <w:color w:val="000000"/>
                <w:kern w:val="0"/>
                <w:sz w:val="22"/>
              </w:rPr>
              <w:t>1950-2900</w:t>
            </w:r>
          </w:p>
        </w:tc>
      </w:tr>
      <w:tr w:rsidR="00A34CF3" w:rsidRPr="00617BC0" w:rsidTr="00A34CCC">
        <w:trPr>
          <w:trHeight w:val="380"/>
        </w:trPr>
        <w:tc>
          <w:tcPr>
            <w:tcW w:w="3320" w:type="dxa"/>
            <w:tcBorders>
              <w:top w:val="nil"/>
              <w:left w:val="nil"/>
              <w:bottom w:val="nil"/>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r w:rsidRPr="00617BC0">
              <w:rPr>
                <w:rFonts w:ascii="等线" w:eastAsia="等线" w:hAnsi="等线" w:cs="宋体" w:hint="eastAsia"/>
                <w:color w:val="000000"/>
                <w:kern w:val="0"/>
                <w:sz w:val="22"/>
              </w:rPr>
              <w:t>运作司机</w:t>
            </w:r>
          </w:p>
        </w:tc>
        <w:tc>
          <w:tcPr>
            <w:tcW w:w="2720" w:type="dxa"/>
            <w:tcBorders>
              <w:top w:val="nil"/>
              <w:left w:val="nil"/>
              <w:bottom w:val="nil"/>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r w:rsidRPr="00617BC0">
              <w:rPr>
                <w:rFonts w:ascii="等线" w:eastAsia="等线" w:hAnsi="等线" w:cs="宋体" w:hint="eastAsia"/>
                <w:color w:val="000000"/>
                <w:kern w:val="0"/>
                <w:sz w:val="22"/>
              </w:rPr>
              <w:t>2720</w:t>
            </w:r>
          </w:p>
        </w:tc>
        <w:tc>
          <w:tcPr>
            <w:tcW w:w="2720" w:type="dxa"/>
            <w:tcBorders>
              <w:top w:val="nil"/>
              <w:left w:val="nil"/>
              <w:bottom w:val="nil"/>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r w:rsidRPr="00617BC0">
              <w:rPr>
                <w:rFonts w:ascii="等线" w:eastAsia="等线" w:hAnsi="等线" w:cs="宋体" w:hint="eastAsia"/>
                <w:color w:val="000000"/>
                <w:kern w:val="0"/>
                <w:sz w:val="22"/>
              </w:rPr>
              <w:t>2300-3300</w:t>
            </w:r>
          </w:p>
        </w:tc>
      </w:tr>
      <w:tr w:rsidR="00A34CF3" w:rsidRPr="00617BC0" w:rsidTr="00A34CCC">
        <w:trPr>
          <w:trHeight w:val="380"/>
        </w:trPr>
        <w:tc>
          <w:tcPr>
            <w:tcW w:w="3320" w:type="dxa"/>
            <w:tcBorders>
              <w:top w:val="nil"/>
              <w:left w:val="nil"/>
              <w:bottom w:val="nil"/>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r w:rsidRPr="00617BC0">
              <w:rPr>
                <w:rFonts w:ascii="等线" w:eastAsia="等线" w:hAnsi="等线" w:cs="宋体" w:hint="eastAsia"/>
                <w:color w:val="000000"/>
                <w:kern w:val="0"/>
                <w:sz w:val="22"/>
              </w:rPr>
              <w:t>客服人员</w:t>
            </w:r>
          </w:p>
        </w:tc>
        <w:tc>
          <w:tcPr>
            <w:tcW w:w="2720" w:type="dxa"/>
            <w:tcBorders>
              <w:top w:val="nil"/>
              <w:left w:val="nil"/>
              <w:bottom w:val="nil"/>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r w:rsidRPr="00617BC0">
              <w:rPr>
                <w:rFonts w:ascii="等线" w:eastAsia="等线" w:hAnsi="等线" w:cs="宋体" w:hint="eastAsia"/>
                <w:color w:val="000000"/>
                <w:kern w:val="0"/>
                <w:sz w:val="22"/>
              </w:rPr>
              <w:t>1900</w:t>
            </w:r>
          </w:p>
        </w:tc>
        <w:tc>
          <w:tcPr>
            <w:tcW w:w="2720" w:type="dxa"/>
            <w:tcBorders>
              <w:top w:val="nil"/>
              <w:left w:val="nil"/>
              <w:bottom w:val="nil"/>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r w:rsidRPr="00617BC0">
              <w:rPr>
                <w:rFonts w:ascii="等线" w:eastAsia="等线" w:hAnsi="等线" w:cs="宋体" w:hint="eastAsia"/>
                <w:color w:val="000000"/>
                <w:kern w:val="0"/>
                <w:sz w:val="22"/>
              </w:rPr>
              <w:t>1700-2300</w:t>
            </w:r>
          </w:p>
        </w:tc>
      </w:tr>
      <w:tr w:rsidR="00A34CF3" w:rsidRPr="00617BC0" w:rsidTr="00A34CCC">
        <w:trPr>
          <w:trHeight w:val="380"/>
        </w:trPr>
        <w:tc>
          <w:tcPr>
            <w:tcW w:w="3320" w:type="dxa"/>
            <w:tcBorders>
              <w:top w:val="nil"/>
              <w:left w:val="nil"/>
              <w:bottom w:val="nil"/>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r w:rsidRPr="00617BC0">
              <w:rPr>
                <w:rFonts w:ascii="等线" w:eastAsia="等线" w:hAnsi="等线" w:cs="宋体" w:hint="eastAsia"/>
                <w:color w:val="000000"/>
                <w:kern w:val="0"/>
                <w:sz w:val="22"/>
              </w:rPr>
              <w:lastRenderedPageBreak/>
              <w:t>单据录入员</w:t>
            </w:r>
          </w:p>
        </w:tc>
        <w:tc>
          <w:tcPr>
            <w:tcW w:w="2720" w:type="dxa"/>
            <w:tcBorders>
              <w:top w:val="nil"/>
              <w:left w:val="nil"/>
              <w:bottom w:val="nil"/>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r w:rsidRPr="00617BC0">
              <w:rPr>
                <w:rFonts w:ascii="等线" w:eastAsia="等线" w:hAnsi="等线" w:cs="宋体" w:hint="eastAsia"/>
                <w:color w:val="000000"/>
                <w:kern w:val="0"/>
                <w:sz w:val="22"/>
              </w:rPr>
              <w:t>2200</w:t>
            </w:r>
          </w:p>
        </w:tc>
        <w:tc>
          <w:tcPr>
            <w:tcW w:w="2720" w:type="dxa"/>
            <w:tcBorders>
              <w:top w:val="nil"/>
              <w:left w:val="nil"/>
              <w:bottom w:val="nil"/>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r w:rsidRPr="00617BC0">
              <w:rPr>
                <w:rFonts w:ascii="等线" w:eastAsia="等线" w:hAnsi="等线" w:cs="宋体" w:hint="eastAsia"/>
                <w:color w:val="000000"/>
                <w:kern w:val="0"/>
                <w:sz w:val="22"/>
              </w:rPr>
              <w:t>2000-3000</w:t>
            </w:r>
          </w:p>
        </w:tc>
      </w:tr>
      <w:tr w:rsidR="00A34CF3" w:rsidRPr="00617BC0" w:rsidTr="00A34CCC">
        <w:trPr>
          <w:trHeight w:val="380"/>
        </w:trPr>
        <w:tc>
          <w:tcPr>
            <w:tcW w:w="3320" w:type="dxa"/>
            <w:tcBorders>
              <w:top w:val="nil"/>
              <w:left w:val="nil"/>
              <w:bottom w:val="nil"/>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r w:rsidRPr="00617BC0">
              <w:rPr>
                <w:rFonts w:ascii="等线" w:eastAsia="等线" w:hAnsi="等线" w:cs="宋体" w:hint="eastAsia"/>
                <w:color w:val="000000"/>
                <w:kern w:val="0"/>
                <w:sz w:val="22"/>
              </w:rPr>
              <w:t>管理辅助员工（助理）</w:t>
            </w:r>
          </w:p>
        </w:tc>
        <w:tc>
          <w:tcPr>
            <w:tcW w:w="2720" w:type="dxa"/>
            <w:tcBorders>
              <w:top w:val="nil"/>
              <w:left w:val="nil"/>
              <w:bottom w:val="nil"/>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r w:rsidRPr="00617BC0">
              <w:rPr>
                <w:rFonts w:ascii="等线" w:eastAsia="等线" w:hAnsi="等线" w:cs="宋体" w:hint="eastAsia"/>
                <w:color w:val="000000"/>
                <w:kern w:val="0"/>
                <w:sz w:val="22"/>
              </w:rPr>
              <w:t>1600</w:t>
            </w:r>
          </w:p>
        </w:tc>
        <w:tc>
          <w:tcPr>
            <w:tcW w:w="2720" w:type="dxa"/>
            <w:tcBorders>
              <w:top w:val="nil"/>
              <w:left w:val="nil"/>
              <w:bottom w:val="nil"/>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r w:rsidRPr="00617BC0">
              <w:rPr>
                <w:rFonts w:ascii="等线" w:eastAsia="等线" w:hAnsi="等线" w:cs="宋体" w:hint="eastAsia"/>
                <w:color w:val="000000"/>
                <w:kern w:val="0"/>
                <w:sz w:val="22"/>
              </w:rPr>
              <w:t>1500-1900</w:t>
            </w:r>
          </w:p>
        </w:tc>
      </w:tr>
      <w:tr w:rsidR="00A34CF3" w:rsidRPr="00617BC0" w:rsidTr="00A34CCC">
        <w:trPr>
          <w:trHeight w:val="380"/>
        </w:trPr>
        <w:tc>
          <w:tcPr>
            <w:tcW w:w="3320" w:type="dxa"/>
            <w:tcBorders>
              <w:top w:val="nil"/>
              <w:left w:val="nil"/>
              <w:bottom w:val="nil"/>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r w:rsidRPr="00617BC0">
              <w:rPr>
                <w:rFonts w:ascii="等线" w:eastAsia="等线" w:hAnsi="等线" w:cs="宋体" w:hint="eastAsia"/>
                <w:color w:val="000000"/>
                <w:kern w:val="0"/>
                <w:sz w:val="22"/>
              </w:rPr>
              <w:t>管理辅助员工（初级专员）</w:t>
            </w:r>
          </w:p>
        </w:tc>
        <w:tc>
          <w:tcPr>
            <w:tcW w:w="2720" w:type="dxa"/>
            <w:tcBorders>
              <w:top w:val="nil"/>
              <w:left w:val="nil"/>
              <w:bottom w:val="nil"/>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r w:rsidRPr="00617BC0">
              <w:rPr>
                <w:rFonts w:ascii="等线" w:eastAsia="等线" w:hAnsi="等线" w:cs="宋体" w:hint="eastAsia"/>
                <w:color w:val="000000"/>
                <w:kern w:val="0"/>
                <w:sz w:val="22"/>
              </w:rPr>
              <w:t>2200</w:t>
            </w:r>
          </w:p>
        </w:tc>
        <w:tc>
          <w:tcPr>
            <w:tcW w:w="2720" w:type="dxa"/>
            <w:tcBorders>
              <w:top w:val="nil"/>
              <w:left w:val="nil"/>
              <w:bottom w:val="nil"/>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r w:rsidRPr="00617BC0">
              <w:rPr>
                <w:rFonts w:ascii="等线" w:eastAsia="等线" w:hAnsi="等线" w:cs="宋体" w:hint="eastAsia"/>
                <w:color w:val="000000"/>
                <w:kern w:val="0"/>
                <w:sz w:val="22"/>
              </w:rPr>
              <w:t>1900-2700</w:t>
            </w:r>
          </w:p>
        </w:tc>
      </w:tr>
      <w:tr w:rsidR="00A34CF3" w:rsidRPr="00617BC0" w:rsidTr="00A34CCC">
        <w:trPr>
          <w:trHeight w:val="380"/>
        </w:trPr>
        <w:tc>
          <w:tcPr>
            <w:tcW w:w="3320" w:type="dxa"/>
            <w:tcBorders>
              <w:top w:val="nil"/>
              <w:left w:val="nil"/>
              <w:bottom w:val="nil"/>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r w:rsidRPr="00617BC0">
              <w:rPr>
                <w:rFonts w:ascii="等线" w:eastAsia="等线" w:hAnsi="等线" w:cs="宋体" w:hint="eastAsia"/>
                <w:color w:val="000000"/>
                <w:kern w:val="0"/>
                <w:sz w:val="22"/>
              </w:rPr>
              <w:t>管理辅助员工（中级专员）</w:t>
            </w:r>
          </w:p>
        </w:tc>
        <w:tc>
          <w:tcPr>
            <w:tcW w:w="2720" w:type="dxa"/>
            <w:tcBorders>
              <w:top w:val="nil"/>
              <w:left w:val="nil"/>
              <w:bottom w:val="nil"/>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r w:rsidRPr="00617BC0">
              <w:rPr>
                <w:rFonts w:ascii="等线" w:eastAsia="等线" w:hAnsi="等线" w:cs="宋体" w:hint="eastAsia"/>
                <w:color w:val="000000"/>
                <w:kern w:val="0"/>
                <w:sz w:val="22"/>
              </w:rPr>
              <w:t>3300</w:t>
            </w:r>
          </w:p>
        </w:tc>
        <w:tc>
          <w:tcPr>
            <w:tcW w:w="2720" w:type="dxa"/>
            <w:tcBorders>
              <w:top w:val="nil"/>
              <w:left w:val="nil"/>
              <w:bottom w:val="nil"/>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r w:rsidRPr="00617BC0">
              <w:rPr>
                <w:rFonts w:ascii="等线" w:eastAsia="等线" w:hAnsi="等线" w:cs="宋体" w:hint="eastAsia"/>
                <w:color w:val="000000"/>
                <w:kern w:val="0"/>
                <w:sz w:val="22"/>
              </w:rPr>
              <w:t>2700-4000</w:t>
            </w:r>
          </w:p>
        </w:tc>
      </w:tr>
      <w:tr w:rsidR="00A34CF3" w:rsidRPr="00617BC0" w:rsidTr="00A34CCC">
        <w:trPr>
          <w:trHeight w:val="380"/>
        </w:trPr>
        <w:tc>
          <w:tcPr>
            <w:tcW w:w="3320" w:type="dxa"/>
            <w:tcBorders>
              <w:top w:val="nil"/>
              <w:left w:val="nil"/>
              <w:bottom w:val="single" w:sz="4" w:space="0" w:color="auto"/>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r w:rsidRPr="00617BC0">
              <w:rPr>
                <w:rFonts w:ascii="等线" w:eastAsia="等线" w:hAnsi="等线" w:cs="宋体" w:hint="eastAsia"/>
                <w:color w:val="000000"/>
                <w:kern w:val="0"/>
                <w:sz w:val="22"/>
              </w:rPr>
              <w:t>管理辅助员工（高级专员）</w:t>
            </w:r>
          </w:p>
        </w:tc>
        <w:tc>
          <w:tcPr>
            <w:tcW w:w="2720" w:type="dxa"/>
            <w:tcBorders>
              <w:top w:val="nil"/>
              <w:left w:val="nil"/>
              <w:bottom w:val="single" w:sz="4" w:space="0" w:color="auto"/>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r w:rsidRPr="00617BC0">
              <w:rPr>
                <w:rFonts w:ascii="等线" w:eastAsia="等线" w:hAnsi="等线" w:cs="宋体" w:hint="eastAsia"/>
                <w:color w:val="000000"/>
                <w:kern w:val="0"/>
                <w:sz w:val="22"/>
              </w:rPr>
              <w:t>4200</w:t>
            </w:r>
          </w:p>
        </w:tc>
        <w:tc>
          <w:tcPr>
            <w:tcW w:w="2720" w:type="dxa"/>
            <w:tcBorders>
              <w:top w:val="nil"/>
              <w:left w:val="nil"/>
              <w:bottom w:val="single" w:sz="4" w:space="0" w:color="auto"/>
              <w:right w:val="nil"/>
            </w:tcBorders>
            <w:shd w:val="clear" w:color="auto" w:fill="auto"/>
            <w:noWrap/>
            <w:vAlign w:val="bottom"/>
            <w:hideMark/>
          </w:tcPr>
          <w:p w:rsidR="00A34CF3" w:rsidRPr="00617BC0" w:rsidRDefault="00A34CF3" w:rsidP="00A34CCC">
            <w:pPr>
              <w:widowControl/>
              <w:jc w:val="center"/>
              <w:rPr>
                <w:rFonts w:ascii="等线" w:eastAsia="等线" w:hAnsi="等线" w:cs="宋体"/>
                <w:color w:val="000000"/>
                <w:kern w:val="0"/>
                <w:sz w:val="22"/>
              </w:rPr>
            </w:pPr>
            <w:r w:rsidRPr="00617BC0">
              <w:rPr>
                <w:rFonts w:ascii="等线" w:eastAsia="等线" w:hAnsi="等线" w:cs="宋体" w:hint="eastAsia"/>
                <w:color w:val="000000"/>
                <w:kern w:val="0"/>
                <w:sz w:val="22"/>
              </w:rPr>
              <w:t>4000-4900</w:t>
            </w:r>
          </w:p>
        </w:tc>
      </w:tr>
    </w:tbl>
    <w:p w:rsidR="00F35C9B" w:rsidRDefault="00F35C9B" w:rsidP="005C40DB">
      <w:pPr>
        <w:spacing w:line="400" w:lineRule="atLeast"/>
        <w:jc w:val="center"/>
        <w:rPr>
          <w:rFonts w:ascii="黑体" w:eastAsia="黑体" w:hAnsi="黑体"/>
          <w:b/>
          <w:sz w:val="28"/>
          <w:szCs w:val="28"/>
        </w:rPr>
      </w:pPr>
    </w:p>
    <w:p w:rsidR="005C40DB" w:rsidRDefault="00F35C9B" w:rsidP="005C40DB">
      <w:pPr>
        <w:spacing w:line="400" w:lineRule="atLeast"/>
        <w:ind w:firstLineChars="200" w:firstLine="480"/>
        <w:rPr>
          <w:sz w:val="24"/>
        </w:rPr>
      </w:pPr>
      <w:r w:rsidRPr="00E2603A">
        <w:rPr>
          <w:rFonts w:hint="eastAsia"/>
          <w:sz w:val="24"/>
        </w:rPr>
        <w:t>从以上平均工资水平可以看出</w:t>
      </w:r>
      <w:r w:rsidR="005C40DB">
        <w:rPr>
          <w:rFonts w:hint="eastAsia"/>
          <w:sz w:val="24"/>
        </w:rPr>
        <w:t>，</w:t>
      </w:r>
      <w:r w:rsidRPr="00E2603A">
        <w:rPr>
          <w:rFonts w:hint="eastAsia"/>
          <w:sz w:val="24"/>
        </w:rPr>
        <w:t>公司整体的基层员工较</w:t>
      </w:r>
      <w:r w:rsidR="00AE1707">
        <w:rPr>
          <w:rFonts w:hint="eastAsia"/>
          <w:sz w:val="24"/>
        </w:rPr>
        <w:t>湖南</w:t>
      </w:r>
      <w:r w:rsidRPr="00E2603A">
        <w:rPr>
          <w:rFonts w:hint="eastAsia"/>
          <w:sz w:val="24"/>
        </w:rPr>
        <w:t>省同行业的公司没有太大竞争优势</w:t>
      </w:r>
      <w:r w:rsidR="005C40DB">
        <w:rPr>
          <w:rFonts w:hint="eastAsia"/>
          <w:sz w:val="24"/>
        </w:rPr>
        <w:t>，</w:t>
      </w:r>
      <w:r w:rsidRPr="00E2603A">
        <w:rPr>
          <w:rFonts w:hint="eastAsia"/>
          <w:sz w:val="24"/>
        </w:rPr>
        <w:t>快递人员的薪酬水平跨度较大</w:t>
      </w:r>
      <w:r w:rsidR="005C40DB">
        <w:rPr>
          <w:rFonts w:hint="eastAsia"/>
          <w:sz w:val="24"/>
        </w:rPr>
        <w:t>，</w:t>
      </w:r>
      <w:r w:rsidRPr="00E2603A">
        <w:rPr>
          <w:rFonts w:hint="eastAsia"/>
          <w:sz w:val="24"/>
        </w:rPr>
        <w:t>主要原因是受区域业务发展影响较大</w:t>
      </w:r>
      <w:r w:rsidR="005C40DB">
        <w:rPr>
          <w:rFonts w:hint="eastAsia"/>
          <w:sz w:val="24"/>
        </w:rPr>
        <w:t>，</w:t>
      </w:r>
      <w:r w:rsidRPr="00E2603A">
        <w:rPr>
          <w:rFonts w:hint="eastAsia"/>
          <w:sz w:val="24"/>
        </w:rPr>
        <w:t>运营支持人员的月度考核奖金分配上差距不大。</w:t>
      </w:r>
    </w:p>
    <w:p w:rsidR="005C40DB" w:rsidRDefault="005C40DB" w:rsidP="00700C3F">
      <w:pPr>
        <w:spacing w:line="400" w:lineRule="atLeast"/>
        <w:rPr>
          <w:rFonts w:ascii="黑体" w:eastAsia="黑体" w:hAnsi="黑体"/>
          <w:b/>
          <w:sz w:val="28"/>
          <w:szCs w:val="28"/>
        </w:rPr>
      </w:pPr>
    </w:p>
    <w:p w:rsidR="00700C3F" w:rsidRDefault="00700C3F" w:rsidP="00700C3F">
      <w:pPr>
        <w:spacing w:line="400" w:lineRule="atLeast"/>
        <w:rPr>
          <w:rFonts w:ascii="黑体" w:eastAsia="黑体" w:hAnsi="黑体"/>
          <w:b/>
          <w:sz w:val="28"/>
          <w:szCs w:val="28"/>
        </w:rPr>
      </w:pPr>
      <w:r w:rsidRPr="00BD5763">
        <w:rPr>
          <w:rFonts w:ascii="黑体" w:eastAsia="黑体" w:hAnsi="黑体"/>
          <w:b/>
          <w:sz w:val="28"/>
          <w:szCs w:val="28"/>
        </w:rPr>
        <w:t>行业概况</w:t>
      </w:r>
    </w:p>
    <w:p w:rsidR="00700C3F" w:rsidRPr="00BD5763" w:rsidRDefault="00700C3F" w:rsidP="00700C3F">
      <w:pPr>
        <w:spacing w:line="400" w:lineRule="atLeast"/>
        <w:ind w:firstLineChars="200" w:firstLine="480"/>
        <w:rPr>
          <w:sz w:val="24"/>
        </w:rPr>
      </w:pPr>
      <w:r w:rsidRPr="00BD5763">
        <w:rPr>
          <w:rFonts w:hint="eastAsia"/>
          <w:sz w:val="24"/>
        </w:rPr>
        <w:t>2015</w:t>
      </w:r>
      <w:r>
        <w:rPr>
          <w:rFonts w:hint="eastAsia"/>
          <w:sz w:val="24"/>
        </w:rPr>
        <w:t>年</w:t>
      </w:r>
      <w:r>
        <w:rPr>
          <w:rFonts w:hint="eastAsia"/>
          <w:sz w:val="24"/>
        </w:rPr>
        <w:t>3</w:t>
      </w:r>
      <w:r>
        <w:rPr>
          <w:rFonts w:hint="eastAsia"/>
          <w:sz w:val="24"/>
        </w:rPr>
        <w:t>月，</w:t>
      </w:r>
      <w:r w:rsidRPr="00BD5763">
        <w:rPr>
          <w:rFonts w:hint="eastAsia"/>
          <w:sz w:val="24"/>
        </w:rPr>
        <w:t>国家邮政局首次发布了中国快递发展指数。</w:t>
      </w:r>
      <w:r w:rsidRPr="00BD5763">
        <w:rPr>
          <w:rFonts w:hint="eastAsia"/>
          <w:sz w:val="24"/>
        </w:rPr>
        <w:t>2014</w:t>
      </w:r>
      <w:r w:rsidRPr="00BD5763">
        <w:rPr>
          <w:rFonts w:hint="eastAsia"/>
          <w:sz w:val="24"/>
        </w:rPr>
        <w:t>年中国快递发展指数达到</w:t>
      </w:r>
      <w:r w:rsidRPr="00BD5763">
        <w:rPr>
          <w:rFonts w:hint="eastAsia"/>
          <w:sz w:val="24"/>
        </w:rPr>
        <w:t>282.4</w:t>
      </w:r>
      <w:r w:rsidRPr="00BD5763">
        <w:rPr>
          <w:rFonts w:hint="eastAsia"/>
          <w:sz w:val="24"/>
        </w:rPr>
        <w:t>，比上年增长</w:t>
      </w:r>
      <w:r w:rsidRPr="00BD5763">
        <w:rPr>
          <w:rFonts w:hint="eastAsia"/>
          <w:sz w:val="24"/>
        </w:rPr>
        <w:t>70.8</w:t>
      </w:r>
      <w:r w:rsidRPr="00BD5763">
        <w:rPr>
          <w:rFonts w:hint="eastAsia"/>
          <w:sz w:val="24"/>
        </w:rPr>
        <w:t>，</w:t>
      </w:r>
      <w:r w:rsidRPr="00BD5763">
        <w:rPr>
          <w:rFonts w:hint="eastAsia"/>
          <w:sz w:val="24"/>
        </w:rPr>
        <w:t>2010-2014</w:t>
      </w:r>
      <w:r w:rsidRPr="00BD5763">
        <w:rPr>
          <w:rFonts w:hint="eastAsia"/>
          <w:sz w:val="24"/>
        </w:rPr>
        <w:t>年中国快递发展指数年均增速</w:t>
      </w:r>
      <w:r w:rsidRPr="00BD5763">
        <w:rPr>
          <w:rFonts w:hint="eastAsia"/>
          <w:sz w:val="24"/>
        </w:rPr>
        <w:t>29.6%</w:t>
      </w:r>
      <w:r w:rsidRPr="00BD5763">
        <w:rPr>
          <w:rFonts w:hint="eastAsia"/>
          <w:sz w:val="24"/>
        </w:rPr>
        <w:t>。这显示我国快递业保持了持续快速发展的良好态势，行业服务能力、服务水平稳步提高，普及范围进一步扩展，社会影响</w:t>
      </w:r>
      <w:proofErr w:type="gramStart"/>
      <w:r w:rsidRPr="00BD5763">
        <w:rPr>
          <w:rFonts w:hint="eastAsia"/>
          <w:sz w:val="24"/>
        </w:rPr>
        <w:t>力全面</w:t>
      </w:r>
      <w:proofErr w:type="gramEnd"/>
      <w:r w:rsidRPr="00BD5763">
        <w:rPr>
          <w:rFonts w:hint="eastAsia"/>
          <w:sz w:val="24"/>
        </w:rPr>
        <w:t>提升。</w:t>
      </w:r>
    </w:p>
    <w:p w:rsidR="00700C3F" w:rsidRDefault="00700C3F" w:rsidP="00700C3F">
      <w:pPr>
        <w:spacing w:line="400" w:lineRule="atLeast"/>
        <w:ind w:firstLine="480"/>
        <w:rPr>
          <w:sz w:val="24"/>
        </w:rPr>
      </w:pPr>
      <w:r w:rsidRPr="00BD5763">
        <w:rPr>
          <w:rFonts w:hint="eastAsia"/>
          <w:sz w:val="24"/>
        </w:rPr>
        <w:t>中国快递发展指数指标体系包括发展规模、服务质量、发展普及和发展趋势四个方面，共</w:t>
      </w:r>
      <w:r w:rsidRPr="00BD5763">
        <w:rPr>
          <w:rFonts w:hint="eastAsia"/>
          <w:sz w:val="24"/>
        </w:rPr>
        <w:t>11</w:t>
      </w:r>
      <w:r w:rsidRPr="00BD5763">
        <w:rPr>
          <w:rFonts w:hint="eastAsia"/>
          <w:sz w:val="24"/>
        </w:rPr>
        <w:t>个指标，数据来源为国家邮政局和国家统计局。</w:t>
      </w:r>
      <w:r>
        <w:rPr>
          <w:rFonts w:hint="eastAsia"/>
          <w:sz w:val="24"/>
        </w:rPr>
        <w:t>根据指数显示，我国快递业的发展有四个主要特点：</w:t>
      </w:r>
    </w:p>
    <w:p w:rsidR="00700C3F" w:rsidRDefault="00700C3F" w:rsidP="00700C3F">
      <w:pPr>
        <w:spacing w:line="400" w:lineRule="atLeast"/>
        <w:ind w:firstLine="480"/>
        <w:rPr>
          <w:sz w:val="24"/>
        </w:rPr>
      </w:pPr>
      <w:r>
        <w:rPr>
          <w:rFonts w:hint="eastAsia"/>
          <w:sz w:val="24"/>
        </w:rPr>
        <w:t>第一，</w:t>
      </w:r>
      <w:r w:rsidRPr="00BD5763">
        <w:rPr>
          <w:rFonts w:hint="eastAsia"/>
          <w:sz w:val="24"/>
        </w:rPr>
        <w:t>快递发展规模快速增长。我国快递进入高速增长期，市场需求强劲，业务量和业务收入规模屡创新高，</w:t>
      </w:r>
      <w:r w:rsidRPr="00BD5763">
        <w:rPr>
          <w:rFonts w:hint="eastAsia"/>
          <w:sz w:val="24"/>
        </w:rPr>
        <w:t>2014</w:t>
      </w:r>
      <w:r w:rsidRPr="00BD5763">
        <w:rPr>
          <w:rFonts w:hint="eastAsia"/>
          <w:sz w:val="24"/>
        </w:rPr>
        <w:t>年我国已成为全球第一快递大国。</w:t>
      </w:r>
      <w:r w:rsidRPr="00BD5763">
        <w:rPr>
          <w:rFonts w:hint="eastAsia"/>
          <w:sz w:val="24"/>
        </w:rPr>
        <w:t>2014</w:t>
      </w:r>
      <w:r w:rsidRPr="00BD5763">
        <w:rPr>
          <w:rFonts w:hint="eastAsia"/>
          <w:sz w:val="24"/>
        </w:rPr>
        <w:t>年发展规模指数为</w:t>
      </w:r>
      <w:r w:rsidRPr="00BD5763">
        <w:rPr>
          <w:rFonts w:hint="eastAsia"/>
          <w:sz w:val="24"/>
        </w:rPr>
        <w:t>510.0</w:t>
      </w:r>
      <w:r w:rsidRPr="00BD5763">
        <w:rPr>
          <w:rFonts w:hint="eastAsia"/>
          <w:sz w:val="24"/>
        </w:rPr>
        <w:t>，比</w:t>
      </w:r>
      <w:r w:rsidRPr="00BD5763">
        <w:rPr>
          <w:rFonts w:hint="eastAsia"/>
          <w:sz w:val="24"/>
        </w:rPr>
        <w:t>2013</w:t>
      </w:r>
      <w:r w:rsidRPr="00BD5763">
        <w:rPr>
          <w:rFonts w:hint="eastAsia"/>
          <w:sz w:val="24"/>
        </w:rPr>
        <w:t>年提高</w:t>
      </w:r>
      <w:r w:rsidRPr="00BD5763">
        <w:rPr>
          <w:rFonts w:hint="eastAsia"/>
          <w:sz w:val="24"/>
        </w:rPr>
        <w:t>168.3</w:t>
      </w:r>
      <w:r w:rsidRPr="00BD5763">
        <w:rPr>
          <w:rFonts w:hint="eastAsia"/>
          <w:sz w:val="24"/>
        </w:rPr>
        <w:t>。</w:t>
      </w:r>
      <w:r w:rsidRPr="00BD5763">
        <w:rPr>
          <w:rFonts w:hint="eastAsia"/>
          <w:sz w:val="24"/>
        </w:rPr>
        <w:t>2010-2014</w:t>
      </w:r>
      <w:r w:rsidRPr="00BD5763">
        <w:rPr>
          <w:rFonts w:hint="eastAsia"/>
          <w:sz w:val="24"/>
        </w:rPr>
        <w:t>年发展规模指数年均增速</w:t>
      </w:r>
      <w:r w:rsidRPr="00BD5763">
        <w:rPr>
          <w:rFonts w:hint="eastAsia"/>
          <w:sz w:val="24"/>
        </w:rPr>
        <w:t>50.3%</w:t>
      </w:r>
      <w:r w:rsidRPr="00BD5763">
        <w:rPr>
          <w:rFonts w:hint="eastAsia"/>
          <w:sz w:val="24"/>
        </w:rPr>
        <w:t>，是同期国内生产总值增速的</w:t>
      </w:r>
      <w:r w:rsidRPr="00BD5763">
        <w:rPr>
          <w:rFonts w:hint="eastAsia"/>
          <w:sz w:val="24"/>
        </w:rPr>
        <w:t>6</w:t>
      </w:r>
      <w:r w:rsidRPr="00BD5763">
        <w:rPr>
          <w:rFonts w:hint="eastAsia"/>
          <w:sz w:val="24"/>
        </w:rPr>
        <w:t>倍以上。</w:t>
      </w:r>
    </w:p>
    <w:p w:rsidR="0019076A" w:rsidRPr="007852A0" w:rsidRDefault="00BB5975" w:rsidP="0019076A">
      <w:pPr>
        <w:widowControl/>
        <w:spacing w:line="330" w:lineRule="atLeast"/>
        <w:jc w:val="center"/>
        <w:rPr>
          <w:rFonts w:ascii="微软雅黑" w:eastAsia="微软雅黑" w:hAnsi="微软雅黑" w:cs="宋体"/>
          <w:color w:val="4F4F4F"/>
          <w:kern w:val="0"/>
          <w:sz w:val="18"/>
          <w:szCs w:val="18"/>
        </w:rPr>
      </w:pPr>
      <w:r>
        <w:rPr>
          <w:rFonts w:ascii="微软雅黑" w:eastAsia="微软雅黑" w:hAnsi="微软雅黑" w:cs="宋体" w:hint="eastAsia"/>
          <w:b/>
          <w:bCs/>
          <w:color w:val="4F4F4F"/>
          <w:kern w:val="0"/>
          <w:sz w:val="18"/>
          <w:szCs w:val="18"/>
        </w:rPr>
        <w:t>2014年</w:t>
      </w:r>
      <w:r w:rsidR="0019076A" w:rsidRPr="007852A0">
        <w:rPr>
          <w:rFonts w:ascii="微软雅黑" w:eastAsia="微软雅黑" w:hAnsi="微软雅黑" w:cs="宋体" w:hint="eastAsia"/>
          <w:b/>
          <w:bCs/>
          <w:color w:val="4F4F4F"/>
          <w:kern w:val="0"/>
          <w:sz w:val="18"/>
          <w:szCs w:val="18"/>
        </w:rPr>
        <w:t>分省规模以上快递服务企业业务量和业务收入情况表</w:t>
      </w:r>
    </w:p>
    <w:tbl>
      <w:tblPr>
        <w:tblW w:w="7905" w:type="dxa"/>
        <w:jc w:val="center"/>
        <w:tblCellSpacing w:w="0" w:type="dxa"/>
        <w:tblBorders>
          <w:top w:val="outset" w:sz="6" w:space="0" w:color="000000"/>
          <w:left w:val="outset" w:sz="6" w:space="0" w:color="000000"/>
          <w:bottom w:val="outset" w:sz="6" w:space="0" w:color="000000"/>
          <w:right w:val="outset" w:sz="6" w:space="0" w:color="000000"/>
        </w:tblBorders>
        <w:tblCellMar>
          <w:left w:w="0" w:type="dxa"/>
          <w:right w:w="0" w:type="dxa"/>
        </w:tblCellMar>
        <w:tblLook w:val="04A0"/>
      </w:tblPr>
      <w:tblGrid>
        <w:gridCol w:w="1720"/>
        <w:gridCol w:w="1995"/>
        <w:gridCol w:w="1074"/>
        <w:gridCol w:w="1504"/>
        <w:gridCol w:w="1612"/>
      </w:tblGrid>
      <w:tr w:rsidR="0019076A" w:rsidRPr="007852A0" w:rsidTr="0019076A">
        <w:trPr>
          <w:trHeight w:val="90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center"/>
              <w:rPr>
                <w:rFonts w:ascii="宋体" w:eastAsia="宋体" w:hAnsi="宋体" w:cs="宋体"/>
                <w:kern w:val="0"/>
                <w:sz w:val="18"/>
                <w:szCs w:val="18"/>
              </w:rPr>
            </w:pPr>
            <w:r w:rsidRPr="007852A0">
              <w:rPr>
                <w:rFonts w:ascii="宋体" w:eastAsia="宋体" w:hAnsi="宋体" w:cs="宋体"/>
                <w:kern w:val="0"/>
                <w:sz w:val="18"/>
                <w:szCs w:val="18"/>
              </w:rPr>
              <w:t>单位</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077416" w:rsidRDefault="0019076A" w:rsidP="00077416">
            <w:pPr>
              <w:widowControl/>
              <w:spacing w:line="315" w:lineRule="atLeast"/>
              <w:jc w:val="center"/>
              <w:rPr>
                <w:rFonts w:ascii="宋体" w:eastAsia="宋体" w:hAnsi="宋体" w:cs="宋体"/>
                <w:kern w:val="0"/>
                <w:sz w:val="18"/>
                <w:szCs w:val="18"/>
              </w:rPr>
            </w:pPr>
            <w:r w:rsidRPr="007852A0">
              <w:rPr>
                <w:rFonts w:ascii="宋体" w:eastAsia="宋体" w:hAnsi="宋体" w:cs="宋体"/>
                <w:kern w:val="0"/>
                <w:sz w:val="18"/>
                <w:szCs w:val="18"/>
              </w:rPr>
              <w:t>快递业务量累计</w:t>
            </w:r>
          </w:p>
          <w:p w:rsidR="0019076A" w:rsidRPr="007852A0" w:rsidRDefault="0019076A" w:rsidP="00077416">
            <w:pPr>
              <w:widowControl/>
              <w:spacing w:line="315" w:lineRule="atLeast"/>
              <w:jc w:val="center"/>
              <w:rPr>
                <w:rFonts w:ascii="宋体" w:eastAsia="宋体" w:hAnsi="宋体" w:cs="宋体"/>
                <w:kern w:val="0"/>
                <w:sz w:val="18"/>
                <w:szCs w:val="18"/>
              </w:rPr>
            </w:pPr>
            <w:r w:rsidRPr="007852A0">
              <w:rPr>
                <w:rFonts w:ascii="宋体" w:eastAsia="宋体" w:hAnsi="宋体" w:cs="宋体"/>
                <w:kern w:val="0"/>
                <w:sz w:val="18"/>
                <w:szCs w:val="18"/>
              </w:rPr>
              <w:t>（万件）</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077416" w:rsidRDefault="0019076A" w:rsidP="00077416">
            <w:pPr>
              <w:widowControl/>
              <w:spacing w:line="315" w:lineRule="atLeast"/>
              <w:jc w:val="center"/>
              <w:rPr>
                <w:rFonts w:ascii="宋体" w:eastAsia="宋体" w:hAnsi="宋体" w:cs="宋体"/>
                <w:kern w:val="0"/>
                <w:sz w:val="18"/>
                <w:szCs w:val="18"/>
              </w:rPr>
            </w:pPr>
            <w:r w:rsidRPr="007852A0">
              <w:rPr>
                <w:rFonts w:ascii="宋体" w:eastAsia="宋体" w:hAnsi="宋体" w:cs="宋体"/>
                <w:kern w:val="0"/>
                <w:sz w:val="18"/>
                <w:szCs w:val="18"/>
              </w:rPr>
              <w:t>同比增长</w:t>
            </w:r>
          </w:p>
          <w:p w:rsidR="0019076A" w:rsidRPr="007852A0" w:rsidRDefault="0019076A" w:rsidP="00077416">
            <w:pPr>
              <w:widowControl/>
              <w:spacing w:line="315" w:lineRule="atLeast"/>
              <w:jc w:val="center"/>
              <w:rPr>
                <w:rFonts w:ascii="宋体" w:eastAsia="宋体" w:hAnsi="宋体" w:cs="宋体"/>
                <w:kern w:val="0"/>
                <w:sz w:val="18"/>
                <w:szCs w:val="18"/>
              </w:rPr>
            </w:pPr>
            <w:r w:rsidRPr="007852A0">
              <w:rPr>
                <w:rFonts w:ascii="宋体" w:eastAsia="宋体" w:hAnsi="宋体" w:cs="宋体"/>
                <w:kern w:val="0"/>
                <w:sz w:val="18"/>
                <w:szCs w:val="18"/>
              </w:rPr>
              <w:t>（%）</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077416" w:rsidRDefault="0019076A" w:rsidP="00077416">
            <w:pPr>
              <w:widowControl/>
              <w:spacing w:line="315" w:lineRule="atLeast"/>
              <w:jc w:val="center"/>
              <w:rPr>
                <w:rFonts w:ascii="宋体" w:eastAsia="宋体" w:hAnsi="宋体" w:cs="宋体"/>
                <w:kern w:val="0"/>
                <w:sz w:val="18"/>
                <w:szCs w:val="18"/>
              </w:rPr>
            </w:pPr>
            <w:r w:rsidRPr="007852A0">
              <w:rPr>
                <w:rFonts w:ascii="宋体" w:eastAsia="宋体" w:hAnsi="宋体" w:cs="宋体"/>
                <w:kern w:val="0"/>
                <w:sz w:val="18"/>
                <w:szCs w:val="18"/>
              </w:rPr>
              <w:t>快递收入累计</w:t>
            </w:r>
          </w:p>
          <w:p w:rsidR="0019076A" w:rsidRPr="007852A0" w:rsidRDefault="0019076A" w:rsidP="00077416">
            <w:pPr>
              <w:widowControl/>
              <w:spacing w:line="315" w:lineRule="atLeast"/>
              <w:jc w:val="center"/>
              <w:rPr>
                <w:rFonts w:ascii="宋体" w:eastAsia="宋体" w:hAnsi="宋体" w:cs="宋体"/>
                <w:kern w:val="0"/>
                <w:sz w:val="18"/>
                <w:szCs w:val="18"/>
              </w:rPr>
            </w:pPr>
            <w:r w:rsidRPr="007852A0">
              <w:rPr>
                <w:rFonts w:ascii="宋体" w:eastAsia="宋体" w:hAnsi="宋体" w:cs="宋体"/>
                <w:kern w:val="0"/>
                <w:sz w:val="18"/>
                <w:szCs w:val="18"/>
              </w:rPr>
              <w:t>（万元）</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077416" w:rsidRDefault="0019076A" w:rsidP="00077416">
            <w:pPr>
              <w:widowControl/>
              <w:spacing w:line="315" w:lineRule="atLeast"/>
              <w:jc w:val="center"/>
              <w:rPr>
                <w:rFonts w:ascii="宋体" w:eastAsia="宋体" w:hAnsi="宋体" w:cs="宋体"/>
                <w:kern w:val="0"/>
                <w:sz w:val="18"/>
                <w:szCs w:val="18"/>
              </w:rPr>
            </w:pPr>
            <w:r w:rsidRPr="007852A0">
              <w:rPr>
                <w:rFonts w:ascii="宋体" w:eastAsia="宋体" w:hAnsi="宋体" w:cs="宋体"/>
                <w:kern w:val="0"/>
                <w:sz w:val="18"/>
                <w:szCs w:val="18"/>
              </w:rPr>
              <w:t>同比增长</w:t>
            </w:r>
          </w:p>
          <w:p w:rsidR="0019076A" w:rsidRPr="007852A0" w:rsidRDefault="0019076A" w:rsidP="00077416">
            <w:pPr>
              <w:widowControl/>
              <w:spacing w:line="315" w:lineRule="atLeast"/>
              <w:jc w:val="center"/>
              <w:rPr>
                <w:rFonts w:ascii="宋体" w:eastAsia="宋体" w:hAnsi="宋体" w:cs="宋体"/>
                <w:kern w:val="0"/>
                <w:sz w:val="18"/>
                <w:szCs w:val="18"/>
              </w:rPr>
            </w:pPr>
            <w:r w:rsidRPr="007852A0">
              <w:rPr>
                <w:rFonts w:ascii="宋体" w:eastAsia="宋体" w:hAnsi="宋体" w:cs="宋体"/>
                <w:kern w:val="0"/>
                <w:sz w:val="18"/>
                <w:szCs w:val="18"/>
              </w:rPr>
              <w:t>（%）</w:t>
            </w:r>
          </w:p>
        </w:tc>
      </w:tr>
      <w:tr w:rsidR="0019076A" w:rsidRPr="007852A0" w:rsidTr="0019076A">
        <w:trPr>
          <w:trHeight w:val="36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全国</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384016.8</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60.6</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6298170.1</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34.5</w:t>
            </w:r>
          </w:p>
        </w:tc>
      </w:tr>
      <w:tr w:rsidR="0019076A" w:rsidRPr="007852A0" w:rsidTr="0019076A">
        <w:trPr>
          <w:trHeight w:val="36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北京</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37954.8</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72.8</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441741.8</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28.3</w:t>
            </w:r>
          </w:p>
        </w:tc>
      </w:tr>
      <w:tr w:rsidR="0019076A" w:rsidRPr="007852A0" w:rsidTr="0019076A">
        <w:trPr>
          <w:trHeight w:val="36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天津</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3657.7</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25.9</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77184.8</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13.1</w:t>
            </w:r>
          </w:p>
        </w:tc>
      </w:tr>
      <w:tr w:rsidR="0019076A" w:rsidRPr="007852A0" w:rsidTr="0019076A">
        <w:trPr>
          <w:trHeight w:val="36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河北</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8553.0</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62.1</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124776.2</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26.0</w:t>
            </w:r>
          </w:p>
        </w:tc>
      </w:tr>
      <w:tr w:rsidR="0019076A" w:rsidRPr="007852A0" w:rsidTr="0019076A">
        <w:trPr>
          <w:trHeight w:val="36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山西</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4580.0</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273.9</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30117.6</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9.9</w:t>
            </w:r>
          </w:p>
        </w:tc>
      </w:tr>
      <w:tr w:rsidR="0019076A" w:rsidRPr="007852A0" w:rsidTr="0019076A">
        <w:trPr>
          <w:trHeight w:val="36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内蒙古</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1311.9</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17.4</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30969.3</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16.3</w:t>
            </w:r>
          </w:p>
        </w:tc>
      </w:tr>
      <w:tr w:rsidR="0019076A" w:rsidRPr="007852A0" w:rsidTr="0019076A">
        <w:trPr>
          <w:trHeight w:val="36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辽宁</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4976.0</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42.0</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100512.0</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19.8</w:t>
            </w:r>
          </w:p>
        </w:tc>
      </w:tr>
      <w:tr w:rsidR="0019076A" w:rsidRPr="007852A0" w:rsidTr="0019076A">
        <w:trPr>
          <w:trHeight w:val="36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吉林</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2029.4</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18.3</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38570.5</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7.4</w:t>
            </w:r>
          </w:p>
        </w:tc>
      </w:tr>
      <w:tr w:rsidR="0019076A" w:rsidRPr="007852A0" w:rsidTr="0019076A">
        <w:trPr>
          <w:trHeight w:val="36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lastRenderedPageBreak/>
              <w:t>黑龙江</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2508.4</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51.0</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44262.6</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20.3</w:t>
            </w:r>
          </w:p>
        </w:tc>
      </w:tr>
      <w:tr w:rsidR="0019076A" w:rsidRPr="007852A0" w:rsidTr="0019076A">
        <w:trPr>
          <w:trHeight w:val="36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上海</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40502.4</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58.6</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1131728.3</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42.1</w:t>
            </w:r>
          </w:p>
        </w:tc>
      </w:tr>
      <w:tr w:rsidR="0019076A" w:rsidRPr="007852A0" w:rsidTr="0019076A">
        <w:trPr>
          <w:trHeight w:val="36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江苏</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40340.2</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57.3</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612947.0</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30.6</w:t>
            </w:r>
          </w:p>
        </w:tc>
      </w:tr>
      <w:tr w:rsidR="0019076A" w:rsidRPr="007852A0" w:rsidTr="0019076A">
        <w:trPr>
          <w:trHeight w:val="36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浙江</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54894.8</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60.7</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743965.9</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41.7</w:t>
            </w:r>
          </w:p>
        </w:tc>
      </w:tr>
      <w:tr w:rsidR="0019076A" w:rsidRPr="007852A0" w:rsidTr="0019076A">
        <w:trPr>
          <w:trHeight w:val="36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安徽</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5709.9</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35.7</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83329.8</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27.5</w:t>
            </w:r>
          </w:p>
        </w:tc>
      </w:tr>
      <w:tr w:rsidR="0019076A" w:rsidRPr="007852A0" w:rsidTr="0019076A">
        <w:trPr>
          <w:trHeight w:val="36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福建</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18485.6</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70.0</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274343.0</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42.2</w:t>
            </w:r>
          </w:p>
        </w:tc>
      </w:tr>
      <w:tr w:rsidR="0019076A" w:rsidRPr="007852A0" w:rsidTr="0019076A">
        <w:trPr>
          <w:trHeight w:val="36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江西</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3926.0</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63.8</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55024.0</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44.4</w:t>
            </w:r>
          </w:p>
        </w:tc>
      </w:tr>
      <w:tr w:rsidR="0019076A" w:rsidRPr="007852A0" w:rsidTr="0019076A">
        <w:trPr>
          <w:trHeight w:val="36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山东</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13422.3</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24.5</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253331.3</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34.2</w:t>
            </w:r>
          </w:p>
        </w:tc>
      </w:tr>
      <w:tr w:rsidR="0019076A" w:rsidRPr="007852A0" w:rsidTr="0019076A">
        <w:trPr>
          <w:trHeight w:val="36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河南</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8123.0</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53.7</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117179.7</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36.8</w:t>
            </w:r>
          </w:p>
        </w:tc>
      </w:tr>
      <w:tr w:rsidR="0019076A" w:rsidRPr="007852A0" w:rsidTr="0019076A">
        <w:trPr>
          <w:trHeight w:val="36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湖北</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10078.2</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92.3</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129810.8</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52.0</w:t>
            </w:r>
          </w:p>
        </w:tc>
      </w:tr>
      <w:tr w:rsidR="0019076A" w:rsidRPr="007852A0" w:rsidTr="0019076A">
        <w:trPr>
          <w:trHeight w:val="36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湖南</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6606.5</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64.3</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87296.1</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18.7</w:t>
            </w:r>
          </w:p>
        </w:tc>
      </w:tr>
      <w:tr w:rsidR="0019076A" w:rsidRPr="007852A0" w:rsidTr="0019076A">
        <w:trPr>
          <w:trHeight w:val="36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广东</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86353.9</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63.3</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1451636.6</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37.8</w:t>
            </w:r>
          </w:p>
        </w:tc>
      </w:tr>
      <w:tr w:rsidR="0019076A" w:rsidRPr="007852A0" w:rsidTr="0019076A">
        <w:trPr>
          <w:trHeight w:val="36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广西</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2976.7</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52.6</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49998.7</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26.4</w:t>
            </w:r>
          </w:p>
        </w:tc>
      </w:tr>
      <w:tr w:rsidR="0019076A" w:rsidRPr="007852A0" w:rsidTr="0019076A">
        <w:trPr>
          <w:trHeight w:val="36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海南</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947.5</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89.8</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13096.6</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21.9</w:t>
            </w:r>
          </w:p>
        </w:tc>
      </w:tr>
      <w:tr w:rsidR="0019076A" w:rsidRPr="007852A0" w:rsidTr="0019076A">
        <w:trPr>
          <w:trHeight w:val="36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重庆</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4267.9</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78.0</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59621.8</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21.1</w:t>
            </w:r>
          </w:p>
        </w:tc>
      </w:tr>
      <w:tr w:rsidR="0019076A" w:rsidRPr="007852A0" w:rsidTr="0019076A">
        <w:trPr>
          <w:trHeight w:val="36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四川</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9416.8</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59.2</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134415.3</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29.5</w:t>
            </w:r>
          </w:p>
        </w:tc>
      </w:tr>
      <w:tr w:rsidR="0019076A" w:rsidRPr="007852A0" w:rsidTr="0019076A">
        <w:trPr>
          <w:trHeight w:val="36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贵州</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1349.5</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79.0</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25415.3</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37.9</w:t>
            </w:r>
          </w:p>
        </w:tc>
      </w:tr>
      <w:tr w:rsidR="0019076A" w:rsidRPr="007852A0" w:rsidTr="0019076A">
        <w:trPr>
          <w:trHeight w:val="36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云南</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3034.6</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86.3</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49521.4</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31.3</w:t>
            </w:r>
          </w:p>
        </w:tc>
      </w:tr>
      <w:tr w:rsidR="0019076A" w:rsidRPr="007852A0" w:rsidTr="0019076A">
        <w:trPr>
          <w:trHeight w:val="36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西藏</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161.8</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11.0</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6168.2</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16.1</w:t>
            </w:r>
          </w:p>
        </w:tc>
      </w:tr>
      <w:tr w:rsidR="0019076A" w:rsidRPr="007852A0" w:rsidTr="0019076A">
        <w:trPr>
          <w:trHeight w:val="36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陕西</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4246.8</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85.7</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60845.2</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28.5</w:t>
            </w:r>
          </w:p>
        </w:tc>
      </w:tr>
      <w:tr w:rsidR="0019076A" w:rsidRPr="007852A0" w:rsidTr="0019076A">
        <w:trPr>
          <w:trHeight w:val="36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甘肃</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750.6</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12.4</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18227.5</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15.2</w:t>
            </w:r>
          </w:p>
        </w:tc>
      </w:tr>
      <w:tr w:rsidR="0019076A" w:rsidRPr="007852A0" w:rsidTr="0019076A">
        <w:trPr>
          <w:trHeight w:val="36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青海</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177.5</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40.2</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5170.8</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18.3</w:t>
            </w:r>
          </w:p>
        </w:tc>
      </w:tr>
      <w:tr w:rsidR="0019076A" w:rsidRPr="007852A0" w:rsidTr="0019076A">
        <w:trPr>
          <w:trHeight w:val="36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宁夏</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431.7</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-68.6</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13054.2</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-47.0</w:t>
            </w:r>
          </w:p>
        </w:tc>
      </w:tr>
      <w:tr w:rsidR="0019076A" w:rsidRPr="007852A0" w:rsidTr="0019076A">
        <w:trPr>
          <w:trHeight w:val="360"/>
          <w:tblCellSpacing w:w="0" w:type="dxa"/>
          <w:jc w:val="center"/>
        </w:trPr>
        <w:tc>
          <w:tcPr>
            <w:tcW w:w="168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新疆</w:t>
            </w:r>
          </w:p>
        </w:tc>
        <w:tc>
          <w:tcPr>
            <w:tcW w:w="19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2241.4</w:t>
            </w:r>
          </w:p>
        </w:tc>
        <w:tc>
          <w:tcPr>
            <w:tcW w:w="105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119.0</w:t>
            </w:r>
          </w:p>
        </w:tc>
        <w:tc>
          <w:tcPr>
            <w:tcW w:w="1470"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33908.1</w:t>
            </w:r>
          </w:p>
        </w:tc>
        <w:tc>
          <w:tcPr>
            <w:tcW w:w="1575" w:type="dxa"/>
            <w:tcBorders>
              <w:top w:val="outset" w:sz="6" w:space="0" w:color="000000"/>
              <w:left w:val="outset" w:sz="6" w:space="0" w:color="000000"/>
              <w:bottom w:val="outset" w:sz="6" w:space="0" w:color="000000"/>
              <w:right w:val="outset" w:sz="6" w:space="0" w:color="000000"/>
            </w:tcBorders>
            <w:vAlign w:val="center"/>
            <w:hideMark/>
          </w:tcPr>
          <w:p w:rsidR="0019076A" w:rsidRPr="007852A0" w:rsidRDefault="0019076A" w:rsidP="00D46565">
            <w:pPr>
              <w:widowControl/>
              <w:spacing w:line="315" w:lineRule="atLeast"/>
              <w:jc w:val="left"/>
              <w:rPr>
                <w:rFonts w:ascii="宋体" w:eastAsia="宋体" w:hAnsi="宋体" w:cs="宋体"/>
                <w:kern w:val="0"/>
                <w:sz w:val="18"/>
                <w:szCs w:val="18"/>
              </w:rPr>
            </w:pPr>
            <w:r w:rsidRPr="007852A0">
              <w:rPr>
                <w:rFonts w:ascii="宋体" w:eastAsia="宋体" w:hAnsi="宋体" w:cs="宋体"/>
                <w:kern w:val="0"/>
                <w:sz w:val="18"/>
                <w:szCs w:val="18"/>
              </w:rPr>
              <w:t>16.8</w:t>
            </w:r>
          </w:p>
        </w:tc>
      </w:tr>
    </w:tbl>
    <w:p w:rsidR="0019076A" w:rsidRPr="00BD5763" w:rsidRDefault="0019076A" w:rsidP="00700C3F">
      <w:pPr>
        <w:spacing w:line="400" w:lineRule="atLeast"/>
        <w:ind w:firstLine="480"/>
        <w:rPr>
          <w:sz w:val="24"/>
        </w:rPr>
      </w:pPr>
    </w:p>
    <w:p w:rsidR="00700C3F" w:rsidRPr="00BD5763" w:rsidRDefault="00700C3F" w:rsidP="00700C3F">
      <w:pPr>
        <w:spacing w:line="400" w:lineRule="atLeast"/>
        <w:rPr>
          <w:sz w:val="24"/>
        </w:rPr>
      </w:pPr>
      <w:r w:rsidRPr="00BD5763">
        <w:rPr>
          <w:rFonts w:hint="eastAsia"/>
          <w:sz w:val="24"/>
        </w:rPr>
        <w:t xml:space="preserve">　　</w:t>
      </w:r>
      <w:r>
        <w:rPr>
          <w:rFonts w:hint="eastAsia"/>
          <w:sz w:val="24"/>
        </w:rPr>
        <w:t>第二，</w:t>
      </w:r>
      <w:r w:rsidRPr="00BD5763">
        <w:rPr>
          <w:rFonts w:hint="eastAsia"/>
          <w:sz w:val="24"/>
        </w:rPr>
        <w:t>服务质量稳中向好。我国快递经历规模高速增长后面临着从快递大国向快递强国的转变，在发展中提质效是快递业的趋向，几年来快递服务质量不断改善。</w:t>
      </w:r>
      <w:r w:rsidRPr="00BD5763">
        <w:rPr>
          <w:rFonts w:hint="eastAsia"/>
          <w:sz w:val="24"/>
        </w:rPr>
        <w:t>2014</w:t>
      </w:r>
      <w:r w:rsidRPr="00BD5763">
        <w:rPr>
          <w:rFonts w:hint="eastAsia"/>
          <w:sz w:val="24"/>
        </w:rPr>
        <w:t>年服务质量指数为</w:t>
      </w:r>
      <w:r w:rsidRPr="00BD5763">
        <w:rPr>
          <w:rFonts w:hint="eastAsia"/>
          <w:sz w:val="24"/>
        </w:rPr>
        <w:t>89.2</w:t>
      </w:r>
      <w:r w:rsidRPr="00BD5763">
        <w:rPr>
          <w:rFonts w:hint="eastAsia"/>
          <w:sz w:val="24"/>
        </w:rPr>
        <w:t>，比</w:t>
      </w:r>
      <w:r w:rsidRPr="00BD5763">
        <w:rPr>
          <w:rFonts w:hint="eastAsia"/>
          <w:sz w:val="24"/>
        </w:rPr>
        <w:t>2013</w:t>
      </w:r>
      <w:r w:rsidRPr="00BD5763">
        <w:rPr>
          <w:rFonts w:hint="eastAsia"/>
          <w:sz w:val="24"/>
        </w:rPr>
        <w:t>年增长</w:t>
      </w:r>
      <w:r w:rsidRPr="00BD5763">
        <w:rPr>
          <w:rFonts w:hint="eastAsia"/>
          <w:sz w:val="24"/>
        </w:rPr>
        <w:t>1.5</w:t>
      </w:r>
      <w:r w:rsidRPr="00BD5763">
        <w:rPr>
          <w:rFonts w:hint="eastAsia"/>
          <w:sz w:val="24"/>
        </w:rPr>
        <w:t>。</w:t>
      </w:r>
      <w:r w:rsidRPr="00BD5763">
        <w:rPr>
          <w:rFonts w:hint="eastAsia"/>
          <w:sz w:val="24"/>
        </w:rPr>
        <w:t>2010-2014</w:t>
      </w:r>
      <w:r w:rsidRPr="00BD5763">
        <w:rPr>
          <w:rFonts w:hint="eastAsia"/>
          <w:sz w:val="24"/>
        </w:rPr>
        <w:t>年我国快递在业务量高位增长的情况下服务质量相对稳定，在</w:t>
      </w:r>
      <w:r w:rsidRPr="00BD5763">
        <w:rPr>
          <w:rFonts w:hint="eastAsia"/>
          <w:sz w:val="24"/>
        </w:rPr>
        <w:t>88</w:t>
      </w:r>
      <w:r w:rsidRPr="00BD5763">
        <w:rPr>
          <w:rFonts w:hint="eastAsia"/>
          <w:sz w:val="24"/>
        </w:rPr>
        <w:t>上下波动。</w:t>
      </w:r>
    </w:p>
    <w:p w:rsidR="00700C3F" w:rsidRPr="00BD5763" w:rsidRDefault="00700C3F" w:rsidP="00700C3F">
      <w:pPr>
        <w:spacing w:line="400" w:lineRule="atLeast"/>
        <w:rPr>
          <w:sz w:val="24"/>
        </w:rPr>
      </w:pPr>
      <w:r w:rsidRPr="00BD5763">
        <w:rPr>
          <w:rFonts w:hint="eastAsia"/>
          <w:sz w:val="24"/>
        </w:rPr>
        <w:t xml:space="preserve">　　</w:t>
      </w:r>
      <w:r>
        <w:rPr>
          <w:rFonts w:hint="eastAsia"/>
          <w:sz w:val="24"/>
        </w:rPr>
        <w:t>第三，</w:t>
      </w:r>
      <w:r w:rsidRPr="00BD5763">
        <w:rPr>
          <w:rFonts w:hint="eastAsia"/>
          <w:sz w:val="24"/>
        </w:rPr>
        <w:t>发展普及保持增长。随着快递服务网络的拓展和服务能力的增强，快递在服务社会经济和</w:t>
      </w:r>
      <w:proofErr w:type="gramStart"/>
      <w:r w:rsidRPr="00BD5763">
        <w:rPr>
          <w:rFonts w:hint="eastAsia"/>
          <w:sz w:val="24"/>
        </w:rPr>
        <w:t>普惠民</w:t>
      </w:r>
      <w:proofErr w:type="gramEnd"/>
      <w:r w:rsidRPr="00BD5763">
        <w:rPr>
          <w:rFonts w:hint="eastAsia"/>
          <w:sz w:val="24"/>
        </w:rPr>
        <w:t>生方面的作用日益显现。</w:t>
      </w:r>
      <w:r w:rsidRPr="00BD5763">
        <w:rPr>
          <w:rFonts w:hint="eastAsia"/>
          <w:sz w:val="24"/>
        </w:rPr>
        <w:t>2014</w:t>
      </w:r>
      <w:r w:rsidRPr="00BD5763">
        <w:rPr>
          <w:rFonts w:hint="eastAsia"/>
          <w:sz w:val="24"/>
        </w:rPr>
        <w:t>年发展普及指数为</w:t>
      </w:r>
      <w:r w:rsidRPr="00BD5763">
        <w:rPr>
          <w:rFonts w:hint="eastAsia"/>
          <w:sz w:val="24"/>
        </w:rPr>
        <w:t>205.4</w:t>
      </w:r>
      <w:r w:rsidRPr="00BD5763">
        <w:rPr>
          <w:rFonts w:hint="eastAsia"/>
          <w:sz w:val="24"/>
        </w:rPr>
        <w:t>，比</w:t>
      </w:r>
      <w:r w:rsidRPr="00BD5763">
        <w:rPr>
          <w:rFonts w:hint="eastAsia"/>
          <w:sz w:val="24"/>
        </w:rPr>
        <w:t>2013</w:t>
      </w:r>
      <w:r w:rsidRPr="00BD5763">
        <w:rPr>
          <w:rFonts w:hint="eastAsia"/>
          <w:sz w:val="24"/>
        </w:rPr>
        <w:t>年增长</w:t>
      </w:r>
      <w:r w:rsidRPr="00BD5763">
        <w:rPr>
          <w:rFonts w:hint="eastAsia"/>
          <w:sz w:val="24"/>
        </w:rPr>
        <w:t>24</w:t>
      </w:r>
      <w:r w:rsidRPr="00BD5763">
        <w:rPr>
          <w:rFonts w:hint="eastAsia"/>
          <w:sz w:val="24"/>
        </w:rPr>
        <w:t>。</w:t>
      </w:r>
      <w:r w:rsidRPr="00BD5763">
        <w:rPr>
          <w:rFonts w:hint="eastAsia"/>
          <w:sz w:val="24"/>
        </w:rPr>
        <w:t>2010-2014</w:t>
      </w:r>
      <w:r w:rsidRPr="00BD5763">
        <w:rPr>
          <w:rFonts w:hint="eastAsia"/>
          <w:sz w:val="24"/>
        </w:rPr>
        <w:t>年发展普及指数年均增速为</w:t>
      </w:r>
      <w:r w:rsidRPr="00BD5763">
        <w:rPr>
          <w:rFonts w:hint="eastAsia"/>
          <w:sz w:val="24"/>
        </w:rPr>
        <w:t>19.7%</w:t>
      </w:r>
      <w:r w:rsidRPr="00BD5763">
        <w:rPr>
          <w:rFonts w:hint="eastAsia"/>
          <w:sz w:val="24"/>
        </w:rPr>
        <w:t>，尤其是近两年的网络普及明显加快。</w:t>
      </w:r>
    </w:p>
    <w:p w:rsidR="00700C3F" w:rsidRDefault="00700C3F" w:rsidP="00700C3F">
      <w:pPr>
        <w:spacing w:line="400" w:lineRule="atLeast"/>
        <w:ind w:firstLine="480"/>
        <w:rPr>
          <w:sz w:val="24"/>
        </w:rPr>
      </w:pPr>
      <w:r>
        <w:rPr>
          <w:rFonts w:hint="eastAsia"/>
          <w:sz w:val="24"/>
        </w:rPr>
        <w:t>第四，</w:t>
      </w:r>
      <w:r w:rsidRPr="00BD5763">
        <w:rPr>
          <w:rFonts w:hint="eastAsia"/>
          <w:sz w:val="24"/>
        </w:rPr>
        <w:t>发展趋势趋于稳定。我国快递市场潜力巨大，发展空间广阔，快递业继续保持高速增长态势，但增长速度趋于稳定。</w:t>
      </w:r>
      <w:r w:rsidRPr="00BD5763">
        <w:rPr>
          <w:rFonts w:hint="eastAsia"/>
          <w:sz w:val="24"/>
        </w:rPr>
        <w:t>2014</w:t>
      </w:r>
      <w:r w:rsidRPr="00BD5763">
        <w:rPr>
          <w:rFonts w:hint="eastAsia"/>
          <w:sz w:val="24"/>
        </w:rPr>
        <w:t>年发展趋势指数为</w:t>
      </w:r>
      <w:r w:rsidRPr="00BD5763">
        <w:rPr>
          <w:rFonts w:hint="eastAsia"/>
          <w:sz w:val="24"/>
        </w:rPr>
        <w:t>148.4</w:t>
      </w:r>
      <w:r w:rsidRPr="00BD5763">
        <w:rPr>
          <w:rFonts w:hint="eastAsia"/>
          <w:sz w:val="24"/>
        </w:rPr>
        <w:t>，与</w:t>
      </w:r>
      <w:r w:rsidRPr="00BD5763">
        <w:rPr>
          <w:rFonts w:hint="eastAsia"/>
          <w:sz w:val="24"/>
        </w:rPr>
        <w:t>2013</w:t>
      </w:r>
      <w:r w:rsidRPr="00BD5763">
        <w:rPr>
          <w:rFonts w:hint="eastAsia"/>
          <w:sz w:val="24"/>
        </w:rPr>
        <w:t>年持平。</w:t>
      </w:r>
      <w:r w:rsidRPr="00BD5763">
        <w:rPr>
          <w:rFonts w:hint="eastAsia"/>
          <w:sz w:val="24"/>
        </w:rPr>
        <w:t>2010-2014</w:t>
      </w:r>
      <w:r w:rsidRPr="00BD5763">
        <w:rPr>
          <w:rFonts w:hint="eastAsia"/>
          <w:sz w:val="24"/>
        </w:rPr>
        <w:t>年发展趋势指数增速在经历</w:t>
      </w:r>
      <w:r w:rsidRPr="00BD5763">
        <w:rPr>
          <w:rFonts w:hint="eastAsia"/>
          <w:sz w:val="24"/>
        </w:rPr>
        <w:t>2</w:t>
      </w:r>
      <w:r w:rsidRPr="00BD5763">
        <w:rPr>
          <w:rFonts w:hint="eastAsia"/>
          <w:sz w:val="24"/>
        </w:rPr>
        <w:t>年快速提升后趋于平稳。</w:t>
      </w:r>
    </w:p>
    <w:p w:rsidR="00700C3F" w:rsidRPr="00BD5763" w:rsidRDefault="00700C3F" w:rsidP="00700C3F">
      <w:pPr>
        <w:spacing w:line="400" w:lineRule="atLeast"/>
        <w:ind w:firstLine="480"/>
        <w:rPr>
          <w:sz w:val="24"/>
        </w:rPr>
      </w:pPr>
      <w:r w:rsidRPr="00BD5763">
        <w:rPr>
          <w:noProof/>
          <w:sz w:val="24"/>
        </w:rPr>
        <w:drawing>
          <wp:anchor distT="0" distB="0" distL="114300" distR="114300" simplePos="0" relativeHeight="251658240" behindDoc="1" locked="0" layoutInCell="1" allowOverlap="1">
            <wp:simplePos x="0" y="0"/>
            <wp:positionH relativeFrom="margin">
              <wp:align>left</wp:align>
            </wp:positionH>
            <wp:positionV relativeFrom="paragraph">
              <wp:posOffset>46990</wp:posOffset>
            </wp:positionV>
            <wp:extent cx="2340610" cy="1645920"/>
            <wp:effectExtent l="0" t="0" r="2540" b="0"/>
            <wp:wrapTight wrapText="bothSides">
              <wp:wrapPolygon edited="0">
                <wp:start x="0" y="0"/>
                <wp:lineTo x="0" y="21250"/>
                <wp:lineTo x="21448" y="21250"/>
                <wp:lineTo x="21448" y="0"/>
                <wp:lineTo x="0" y="0"/>
              </wp:wrapPolygon>
            </wp:wrapTight>
            <wp:docPr id="3" name="图片 3" descr="http://www.spb.gov.cn/dtxx_15079/201503/W02015032665675557546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spb.gov.cn/dtxx_15079/201503/W020150326656755575465.png"/>
                    <pic:cNvPicPr>
                      <a:picLocks noChangeAspect="1" noChangeArrowheads="1"/>
                    </pic:cNvPicPr>
                  </pic:nvPicPr>
                  <pic:blipFill>
                    <a:blip r:embed="rId1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349226" cy="1651799"/>
                    </a:xfrm>
                    <a:prstGeom prst="rect">
                      <a:avLst/>
                    </a:prstGeom>
                    <a:noFill/>
                    <a:ln>
                      <a:noFill/>
                    </a:ln>
                  </pic:spPr>
                </pic:pic>
              </a:graphicData>
            </a:graphic>
          </wp:anchor>
        </w:drawing>
      </w:r>
      <w:r w:rsidRPr="00700C3F">
        <w:rPr>
          <w:rFonts w:ascii="宋体" w:eastAsia="宋体" w:hAnsi="宋体" w:cs="宋体"/>
          <w:noProof/>
          <w:color w:val="333333"/>
          <w:kern w:val="0"/>
          <w:szCs w:val="21"/>
        </w:rPr>
        <w:t xml:space="preserve"> </w:t>
      </w:r>
      <w:r w:rsidRPr="007852A0">
        <w:rPr>
          <w:rFonts w:ascii="宋体" w:eastAsia="宋体" w:hAnsi="宋体" w:cs="宋体"/>
          <w:noProof/>
          <w:color w:val="333333"/>
          <w:kern w:val="0"/>
          <w:szCs w:val="21"/>
        </w:rPr>
        <w:drawing>
          <wp:inline distT="0" distB="0" distL="0" distR="0">
            <wp:extent cx="2780077" cy="1558011"/>
            <wp:effectExtent l="0" t="0" r="1270" b="4445"/>
            <wp:docPr id="2" name="图片 2" descr="http://www.spb.gov.cn/dtxx_15079/201503/W0201503266567555894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spb.gov.cn/dtxx_15079/201503/W020150326656755589429.png"/>
                    <pic:cNvPicPr>
                      <a:picLocks noChangeAspect="1" noChangeArrowheads="1"/>
                    </pic:cNvPicPr>
                  </pic:nvPicPr>
                  <pic:blipFill>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780077" cy="1558011"/>
                    </a:xfrm>
                    <a:prstGeom prst="rect">
                      <a:avLst/>
                    </a:prstGeom>
                    <a:noFill/>
                    <a:ln>
                      <a:noFill/>
                    </a:ln>
                  </pic:spPr>
                </pic:pic>
              </a:graphicData>
            </a:graphic>
          </wp:inline>
        </w:drawing>
      </w:r>
    </w:p>
    <w:p w:rsidR="00BD5763" w:rsidRDefault="00BD5763" w:rsidP="00BD5763"/>
    <w:p w:rsidR="007852A0" w:rsidRPr="004F5351" w:rsidRDefault="008D7879" w:rsidP="007852A0">
      <w:pPr>
        <w:spacing w:line="400" w:lineRule="atLeast"/>
        <w:rPr>
          <w:rFonts w:ascii="黑体" w:eastAsia="黑体" w:hAnsi="黑体"/>
          <w:b/>
          <w:sz w:val="28"/>
          <w:szCs w:val="28"/>
        </w:rPr>
      </w:pPr>
      <w:r w:rsidRPr="004F5351">
        <w:rPr>
          <w:rFonts w:ascii="黑体" w:eastAsia="黑体" w:hAnsi="黑体" w:hint="eastAsia"/>
          <w:b/>
          <w:sz w:val="28"/>
          <w:szCs w:val="28"/>
        </w:rPr>
        <w:t>谈判前</w:t>
      </w:r>
      <w:r w:rsidR="00F97457" w:rsidRPr="004F5351">
        <w:rPr>
          <w:rFonts w:ascii="黑体" w:eastAsia="黑体" w:hAnsi="黑体" w:hint="eastAsia"/>
          <w:b/>
          <w:sz w:val="28"/>
          <w:szCs w:val="28"/>
        </w:rPr>
        <w:t>企业</w:t>
      </w:r>
      <w:r w:rsidR="007F7E76">
        <w:rPr>
          <w:rFonts w:ascii="黑体" w:eastAsia="黑体" w:hAnsi="黑体" w:hint="eastAsia"/>
          <w:b/>
          <w:sz w:val="28"/>
          <w:szCs w:val="28"/>
        </w:rPr>
        <w:t>的</w:t>
      </w:r>
      <w:r w:rsidR="00F97457" w:rsidRPr="004F5351">
        <w:rPr>
          <w:rFonts w:ascii="黑体" w:eastAsia="黑体" w:hAnsi="黑体" w:hint="eastAsia"/>
          <w:b/>
          <w:sz w:val="28"/>
          <w:szCs w:val="28"/>
        </w:rPr>
        <w:t>劳动关系状况</w:t>
      </w:r>
    </w:p>
    <w:p w:rsidR="005D468D" w:rsidRDefault="00216AC6" w:rsidP="00C57268">
      <w:pPr>
        <w:spacing w:line="400" w:lineRule="atLeast"/>
        <w:ind w:firstLineChars="200" w:firstLine="480"/>
        <w:rPr>
          <w:rFonts w:ascii="宋体" w:hAnsi="宋体"/>
          <w:sz w:val="24"/>
        </w:rPr>
      </w:pPr>
      <w:r w:rsidRPr="00216AC6">
        <w:rPr>
          <w:rFonts w:ascii="宋体" w:hAnsi="宋体" w:hint="eastAsia"/>
          <w:sz w:val="24"/>
        </w:rPr>
        <w:t>电商的快速崛起和发展</w:t>
      </w:r>
      <w:r>
        <w:rPr>
          <w:rFonts w:ascii="宋体" w:hAnsi="宋体" w:hint="eastAsia"/>
          <w:sz w:val="24"/>
        </w:rPr>
        <w:t>为快递行业的发展提供了巨大的</w:t>
      </w:r>
      <w:r w:rsidRPr="00216AC6">
        <w:rPr>
          <w:rFonts w:ascii="宋体" w:hAnsi="宋体" w:hint="eastAsia"/>
          <w:sz w:val="24"/>
        </w:rPr>
        <w:t>空间</w:t>
      </w:r>
      <w:r w:rsidR="00C57268">
        <w:rPr>
          <w:rFonts w:ascii="宋体" w:hAnsi="宋体" w:hint="eastAsia"/>
          <w:sz w:val="24"/>
        </w:rPr>
        <w:t>，</w:t>
      </w:r>
      <w:r>
        <w:rPr>
          <w:rFonts w:ascii="宋体" w:hAnsi="宋体" w:hint="eastAsia"/>
          <w:sz w:val="24"/>
        </w:rPr>
        <w:t>在这一背景下，</w:t>
      </w:r>
      <w:r w:rsidRPr="00803B7E">
        <w:rPr>
          <w:rFonts w:hint="eastAsia"/>
          <w:sz w:val="24"/>
        </w:rPr>
        <w:t>勤速达</w:t>
      </w:r>
      <w:r w:rsidR="00C57268">
        <w:rPr>
          <w:rFonts w:ascii="宋体" w:hAnsi="宋体" w:hint="eastAsia"/>
          <w:sz w:val="24"/>
        </w:rPr>
        <w:t>公司</w:t>
      </w:r>
      <w:r>
        <w:rPr>
          <w:rFonts w:ascii="宋体" w:hAnsi="宋体" w:hint="eastAsia"/>
          <w:sz w:val="24"/>
        </w:rPr>
        <w:t>的</w:t>
      </w:r>
      <w:r w:rsidR="00C57268">
        <w:rPr>
          <w:rFonts w:ascii="宋体" w:hAnsi="宋体" w:hint="eastAsia"/>
          <w:sz w:val="24"/>
        </w:rPr>
        <w:t>业务量逐年增加，</w:t>
      </w:r>
      <w:r>
        <w:rPr>
          <w:rFonts w:ascii="宋体" w:hAnsi="宋体" w:hint="eastAsia"/>
          <w:sz w:val="24"/>
        </w:rPr>
        <w:t>收益也不断提高。</w:t>
      </w:r>
      <w:r w:rsidR="00E42291">
        <w:rPr>
          <w:rFonts w:ascii="宋体" w:hAnsi="宋体" w:hint="eastAsia"/>
          <w:sz w:val="24"/>
        </w:rPr>
        <w:t>尽管</w:t>
      </w:r>
      <w:r w:rsidR="005D468D">
        <w:rPr>
          <w:rFonts w:ascii="宋体" w:hAnsi="宋体" w:hint="eastAsia"/>
          <w:sz w:val="24"/>
        </w:rPr>
        <w:t>受到竞争者的冲击，</w:t>
      </w:r>
      <w:proofErr w:type="gramStart"/>
      <w:r w:rsidR="005D468D">
        <w:rPr>
          <w:rFonts w:ascii="宋体" w:hAnsi="宋体" w:hint="eastAsia"/>
          <w:sz w:val="24"/>
        </w:rPr>
        <w:t>但勤速</w:t>
      </w:r>
      <w:proofErr w:type="gramEnd"/>
      <w:r w:rsidR="005D468D">
        <w:rPr>
          <w:rFonts w:ascii="宋体" w:hAnsi="宋体" w:hint="eastAsia"/>
          <w:sz w:val="24"/>
        </w:rPr>
        <w:t>达公司在</w:t>
      </w:r>
      <w:r w:rsidR="007F7E76">
        <w:rPr>
          <w:rFonts w:ascii="宋体" w:hAnsi="宋体"/>
          <w:sz w:val="24"/>
        </w:rPr>
        <w:t>CS</w:t>
      </w:r>
      <w:r w:rsidR="005D468D">
        <w:rPr>
          <w:rFonts w:ascii="宋体" w:hAnsi="宋体" w:hint="eastAsia"/>
          <w:sz w:val="24"/>
        </w:rPr>
        <w:t>市快递业中仍然占据了相对较高的市场占有率。一项针对</w:t>
      </w:r>
      <w:r w:rsidR="007F7E76">
        <w:rPr>
          <w:rFonts w:ascii="宋体" w:hAnsi="宋体"/>
          <w:sz w:val="24"/>
        </w:rPr>
        <w:t>CS</w:t>
      </w:r>
      <w:proofErr w:type="gramStart"/>
      <w:r w:rsidR="005D468D">
        <w:rPr>
          <w:rFonts w:ascii="宋体" w:hAnsi="宋体" w:hint="eastAsia"/>
          <w:sz w:val="24"/>
        </w:rPr>
        <w:t>市淘宝卖家</w:t>
      </w:r>
      <w:proofErr w:type="gramEnd"/>
      <w:r w:rsidR="005D468D">
        <w:rPr>
          <w:rFonts w:ascii="宋体" w:hAnsi="宋体" w:hint="eastAsia"/>
          <w:sz w:val="24"/>
        </w:rPr>
        <w:t>的市场调查也显示</w:t>
      </w:r>
      <w:r w:rsidR="002E77B1">
        <w:rPr>
          <w:rFonts w:ascii="宋体" w:hAnsi="宋体" w:hint="eastAsia"/>
          <w:sz w:val="24"/>
        </w:rPr>
        <w:t>，超过百分之八十</w:t>
      </w:r>
      <w:proofErr w:type="gramStart"/>
      <w:r w:rsidR="002E77B1">
        <w:rPr>
          <w:rFonts w:ascii="宋体" w:hAnsi="宋体" w:hint="eastAsia"/>
          <w:sz w:val="24"/>
        </w:rPr>
        <w:t>的淘宝卖家</w:t>
      </w:r>
      <w:proofErr w:type="gramEnd"/>
      <w:r w:rsidR="002E77B1">
        <w:rPr>
          <w:rFonts w:ascii="宋体" w:hAnsi="宋体" w:hint="eastAsia"/>
          <w:sz w:val="24"/>
        </w:rPr>
        <w:t>用户</w:t>
      </w:r>
      <w:r w:rsidR="005D468D">
        <w:rPr>
          <w:rFonts w:ascii="宋体" w:hAnsi="宋体" w:hint="eastAsia"/>
          <w:sz w:val="24"/>
        </w:rPr>
        <w:t>会选择使用勤速达快递（如</w:t>
      </w:r>
      <w:r w:rsidR="005D468D" w:rsidRPr="00DD6F41">
        <w:rPr>
          <w:rFonts w:ascii="宋体" w:hAnsi="宋体" w:hint="eastAsia"/>
          <w:sz w:val="24"/>
        </w:rPr>
        <w:t>图</w:t>
      </w:r>
      <w:r w:rsidR="000D03E5" w:rsidRPr="00DD6F41">
        <w:rPr>
          <w:rFonts w:ascii="宋体" w:hAnsi="宋体" w:hint="eastAsia"/>
          <w:sz w:val="24"/>
        </w:rPr>
        <w:t>1</w:t>
      </w:r>
      <w:r w:rsidR="000D03E5" w:rsidRPr="00DD6F41">
        <w:rPr>
          <w:rFonts w:ascii="宋体" w:hAnsi="宋体"/>
          <w:sz w:val="24"/>
        </w:rPr>
        <w:t>0</w:t>
      </w:r>
      <w:r w:rsidR="005D468D">
        <w:rPr>
          <w:rFonts w:ascii="宋体" w:hAnsi="宋体" w:hint="eastAsia"/>
          <w:sz w:val="24"/>
        </w:rPr>
        <w:t>所示）。</w:t>
      </w:r>
    </w:p>
    <w:p w:rsidR="005D468D" w:rsidRDefault="00DD6F41" w:rsidP="005D468D">
      <w:pPr>
        <w:spacing w:line="400" w:lineRule="atLeast"/>
        <w:ind w:firstLineChars="200" w:firstLine="420"/>
        <w:jc w:val="center"/>
        <w:rPr>
          <w:rFonts w:ascii="宋体" w:hAnsi="宋体"/>
          <w:sz w:val="24"/>
        </w:rPr>
      </w:pPr>
      <w:r>
        <w:rPr>
          <w:noProof/>
        </w:rPr>
        <w:drawing>
          <wp:inline distT="0" distB="0" distL="0" distR="0">
            <wp:extent cx="4572000" cy="2743200"/>
            <wp:effectExtent l="0" t="0" r="0" b="0"/>
            <wp:docPr id="35" name="图表 35"/>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rsidR="00DD6F41" w:rsidRDefault="00DD6F41" w:rsidP="005D468D">
      <w:pPr>
        <w:spacing w:line="400" w:lineRule="atLeast"/>
        <w:ind w:firstLineChars="200" w:firstLine="480"/>
        <w:jc w:val="center"/>
        <w:rPr>
          <w:rFonts w:ascii="宋体" w:hAnsi="宋体"/>
          <w:sz w:val="24"/>
        </w:rPr>
      </w:pPr>
    </w:p>
    <w:p w:rsidR="00DD6F41" w:rsidRPr="00DD6F41" w:rsidRDefault="00DD6F41" w:rsidP="00DD6F41">
      <w:pPr>
        <w:jc w:val="center"/>
      </w:pPr>
      <w:r w:rsidRPr="00DD6F41">
        <w:rPr>
          <w:rFonts w:hint="eastAsia"/>
        </w:rPr>
        <w:t>图</w:t>
      </w:r>
      <w:r w:rsidRPr="00DD6F41">
        <w:rPr>
          <w:rFonts w:hint="eastAsia"/>
        </w:rPr>
        <w:t>10</w:t>
      </w:r>
      <w:r w:rsidRPr="00DD6F41">
        <w:t xml:space="preserve"> CS</w:t>
      </w:r>
      <w:proofErr w:type="gramStart"/>
      <w:r w:rsidR="00FF6061">
        <w:rPr>
          <w:rFonts w:hint="eastAsia"/>
        </w:rPr>
        <w:t>市</w:t>
      </w:r>
      <w:r w:rsidRPr="00DD6F41">
        <w:rPr>
          <w:rFonts w:hint="eastAsia"/>
        </w:rPr>
        <w:t>淘宝卖家</w:t>
      </w:r>
      <w:proofErr w:type="gramEnd"/>
      <w:r w:rsidRPr="00DD6F41">
        <w:rPr>
          <w:rFonts w:hint="eastAsia"/>
        </w:rPr>
        <w:t>快递选择（注：所显示的比例为多项选择）</w:t>
      </w:r>
    </w:p>
    <w:p w:rsidR="007852A0" w:rsidRDefault="008D7879" w:rsidP="00C57268">
      <w:pPr>
        <w:spacing w:line="400" w:lineRule="atLeast"/>
        <w:ind w:firstLineChars="200" w:firstLine="480"/>
        <w:rPr>
          <w:sz w:val="24"/>
        </w:rPr>
      </w:pPr>
      <w:r>
        <w:rPr>
          <w:rFonts w:ascii="宋体" w:hAnsi="宋体" w:hint="eastAsia"/>
          <w:sz w:val="24"/>
        </w:rPr>
        <w:t>处在行业前列的勤速达公司一直很关心企业的劳动关系问题，</w:t>
      </w:r>
      <w:r w:rsidR="00216AC6">
        <w:rPr>
          <w:rFonts w:ascii="宋体" w:hAnsi="宋体" w:hint="eastAsia"/>
          <w:sz w:val="24"/>
        </w:rPr>
        <w:t>公司在发展壮大过程中</w:t>
      </w:r>
      <w:r>
        <w:rPr>
          <w:rFonts w:ascii="宋体" w:hAnsi="宋体" w:hint="eastAsia"/>
          <w:sz w:val="24"/>
        </w:rPr>
        <w:t>也</w:t>
      </w:r>
      <w:r w:rsidR="00216AC6">
        <w:rPr>
          <w:rFonts w:ascii="宋体" w:hAnsi="宋体" w:hint="eastAsia"/>
          <w:sz w:val="24"/>
        </w:rPr>
        <w:t>意识到了保留员工和肯定员工贡献的重要性，</w:t>
      </w:r>
      <w:r w:rsidR="005731AA">
        <w:rPr>
          <w:rFonts w:ascii="宋体" w:hAnsi="宋体" w:hint="eastAsia"/>
          <w:sz w:val="24"/>
        </w:rPr>
        <w:t>对于员工工资待遇和满意度问题都比较关注</w:t>
      </w:r>
      <w:r w:rsidR="007934D1">
        <w:rPr>
          <w:rFonts w:ascii="宋体" w:hAnsi="宋体" w:hint="eastAsia"/>
          <w:sz w:val="24"/>
        </w:rPr>
        <w:t>。</w:t>
      </w:r>
      <w:r w:rsidR="005731AA">
        <w:rPr>
          <w:rFonts w:ascii="宋体" w:hAnsi="宋体" w:hint="eastAsia"/>
          <w:sz w:val="24"/>
        </w:rPr>
        <w:t>因此，一直以来公司的</w:t>
      </w:r>
      <w:r w:rsidR="005731AA">
        <w:rPr>
          <w:rFonts w:hint="eastAsia"/>
          <w:sz w:val="24"/>
        </w:rPr>
        <w:t>劳动关系基本</w:t>
      </w:r>
      <w:r w:rsidR="007934D1">
        <w:rPr>
          <w:rFonts w:hint="eastAsia"/>
          <w:sz w:val="24"/>
        </w:rPr>
        <w:t>是比较</w:t>
      </w:r>
      <w:r w:rsidR="005731AA">
        <w:rPr>
          <w:rFonts w:hint="eastAsia"/>
          <w:sz w:val="24"/>
        </w:rPr>
        <w:t>稳定</w:t>
      </w:r>
      <w:r w:rsidR="007934D1">
        <w:rPr>
          <w:rFonts w:hint="eastAsia"/>
          <w:sz w:val="24"/>
        </w:rPr>
        <w:t>的</w:t>
      </w:r>
      <w:r w:rsidR="005731AA">
        <w:rPr>
          <w:rFonts w:hint="eastAsia"/>
          <w:sz w:val="24"/>
        </w:rPr>
        <w:t>，劳资双方沟通较好，</w:t>
      </w:r>
      <w:r w:rsidR="007934D1">
        <w:rPr>
          <w:rFonts w:hint="eastAsia"/>
          <w:sz w:val="24"/>
        </w:rPr>
        <w:t>人力资源管理部门的工作也受到了公司上下的认可，</w:t>
      </w:r>
      <w:r w:rsidR="005731AA">
        <w:rPr>
          <w:rFonts w:hint="eastAsia"/>
          <w:sz w:val="24"/>
        </w:rPr>
        <w:t>从</w:t>
      </w:r>
      <w:r w:rsidR="005731AA">
        <w:rPr>
          <w:rFonts w:hint="eastAsia"/>
          <w:sz w:val="24"/>
        </w:rPr>
        <w:t>2005</w:t>
      </w:r>
      <w:r w:rsidR="005731AA">
        <w:rPr>
          <w:rFonts w:hint="eastAsia"/>
          <w:sz w:val="24"/>
        </w:rPr>
        <w:t>年</w:t>
      </w:r>
      <w:r w:rsidR="0019076A">
        <w:rPr>
          <w:rFonts w:hint="eastAsia"/>
          <w:sz w:val="24"/>
        </w:rPr>
        <w:t>成立</w:t>
      </w:r>
      <w:r w:rsidR="005731AA">
        <w:rPr>
          <w:rFonts w:hint="eastAsia"/>
          <w:sz w:val="24"/>
        </w:rPr>
        <w:t>以来，</w:t>
      </w:r>
      <w:r w:rsidR="007934D1">
        <w:rPr>
          <w:rFonts w:hint="eastAsia"/>
          <w:sz w:val="24"/>
        </w:rPr>
        <w:t>企业的</w:t>
      </w:r>
      <w:r w:rsidR="005731AA">
        <w:rPr>
          <w:rFonts w:hint="eastAsia"/>
          <w:sz w:val="24"/>
        </w:rPr>
        <w:t>劳动争议事件并不多见，仅有的</w:t>
      </w:r>
      <w:r w:rsidR="005731AA">
        <w:rPr>
          <w:rFonts w:hint="eastAsia"/>
          <w:sz w:val="24"/>
        </w:rPr>
        <w:t>6</w:t>
      </w:r>
      <w:r w:rsidR="005731AA">
        <w:rPr>
          <w:rFonts w:hint="eastAsia"/>
          <w:sz w:val="24"/>
        </w:rPr>
        <w:t>件有关加班工资和年终奖的案件也基本上在内部实现了和解。</w:t>
      </w:r>
      <w:r w:rsidR="00216AC6">
        <w:rPr>
          <w:rFonts w:ascii="宋体" w:hAnsi="宋体" w:hint="eastAsia"/>
          <w:sz w:val="24"/>
        </w:rPr>
        <w:t>但是与快速增长的业务相比，员工分得的收益仍然相对较少的，</w:t>
      </w:r>
      <w:r w:rsidR="00A55A6B">
        <w:rPr>
          <w:rFonts w:ascii="宋体" w:hAnsi="宋体" w:hint="eastAsia"/>
          <w:sz w:val="24"/>
        </w:rPr>
        <w:t>公司员工</w:t>
      </w:r>
      <w:r w:rsidR="007852A0" w:rsidRPr="003A5A66">
        <w:rPr>
          <w:rFonts w:ascii="宋体" w:hAnsi="宋体" w:hint="eastAsia"/>
          <w:sz w:val="24"/>
        </w:rPr>
        <w:t>工资</w:t>
      </w:r>
      <w:r w:rsidR="00A55A6B">
        <w:rPr>
          <w:rFonts w:ascii="宋体" w:hAnsi="宋体" w:hint="eastAsia"/>
          <w:sz w:val="24"/>
        </w:rPr>
        <w:t>和福利</w:t>
      </w:r>
      <w:r w:rsidR="007852A0" w:rsidRPr="003A5A66">
        <w:rPr>
          <w:rFonts w:ascii="宋体" w:hAnsi="宋体" w:hint="eastAsia"/>
          <w:sz w:val="24"/>
        </w:rPr>
        <w:t>的增幅已经不能跟上飞速发展的社会及飞涨的物价水平</w:t>
      </w:r>
      <w:r w:rsidR="00A55A6B">
        <w:rPr>
          <w:rFonts w:ascii="宋体" w:hAnsi="宋体" w:hint="eastAsia"/>
          <w:sz w:val="24"/>
        </w:rPr>
        <w:t>；同时，业务量激增带来的人手不足问题也日益突出，员工</w:t>
      </w:r>
      <w:r w:rsidR="002E77B1">
        <w:rPr>
          <w:rFonts w:ascii="宋体" w:hAnsi="宋体" w:hint="eastAsia"/>
          <w:sz w:val="24"/>
        </w:rPr>
        <w:t>尤其是快递员的</w:t>
      </w:r>
      <w:r w:rsidR="00A55A6B">
        <w:rPr>
          <w:rFonts w:ascii="宋体" w:hAnsi="宋体" w:hint="eastAsia"/>
          <w:sz w:val="24"/>
        </w:rPr>
        <w:t>工作时间和工作强度不断提高，越来越多的员工感受到了明显的疲劳和压力。</w:t>
      </w:r>
      <w:r w:rsidR="00412E95" w:rsidRPr="00803B7E">
        <w:rPr>
          <w:rFonts w:hint="eastAsia"/>
          <w:sz w:val="24"/>
        </w:rPr>
        <w:t>勤速达</w:t>
      </w:r>
      <w:r w:rsidR="002E77B1">
        <w:rPr>
          <w:rFonts w:hint="eastAsia"/>
          <w:sz w:val="24"/>
        </w:rPr>
        <w:t>公司</w:t>
      </w:r>
      <w:r w:rsidR="00412E95">
        <w:rPr>
          <w:rFonts w:hint="eastAsia"/>
          <w:sz w:val="24"/>
        </w:rPr>
        <w:t>的员工们开始希望通过协商谈判的方式提升自身的工资福利水平，一方面获取更多的</w:t>
      </w:r>
      <w:r w:rsidR="008162EE">
        <w:rPr>
          <w:rFonts w:hint="eastAsia"/>
          <w:sz w:val="24"/>
        </w:rPr>
        <w:t>工作回报</w:t>
      </w:r>
      <w:r w:rsidR="00413A23">
        <w:rPr>
          <w:rFonts w:hint="eastAsia"/>
          <w:sz w:val="24"/>
        </w:rPr>
        <w:t>，另一方面也希望公司更加重视员工的身心健康。</w:t>
      </w:r>
    </w:p>
    <w:p w:rsidR="003009C5" w:rsidRDefault="008D7879" w:rsidP="003009C5">
      <w:pPr>
        <w:spacing w:line="400" w:lineRule="atLeast"/>
        <w:ind w:firstLineChars="200" w:firstLine="480"/>
        <w:rPr>
          <w:rFonts w:ascii="宋体" w:hAnsi="宋体"/>
          <w:sz w:val="24"/>
        </w:rPr>
      </w:pPr>
      <w:r>
        <w:rPr>
          <w:rFonts w:ascii="宋体" w:hAnsi="宋体" w:hint="eastAsia"/>
          <w:sz w:val="24"/>
        </w:rPr>
        <w:t>201</w:t>
      </w:r>
      <w:r w:rsidR="00EA7F9F">
        <w:rPr>
          <w:rFonts w:ascii="宋体" w:hAnsi="宋体"/>
          <w:sz w:val="24"/>
        </w:rPr>
        <w:t>4</w:t>
      </w:r>
      <w:r>
        <w:rPr>
          <w:rFonts w:ascii="宋体" w:hAnsi="宋体"/>
          <w:sz w:val="24"/>
        </w:rPr>
        <w:t>年的</w:t>
      </w:r>
      <w:r>
        <w:rPr>
          <w:rFonts w:ascii="宋体" w:hAnsi="宋体" w:hint="eastAsia"/>
          <w:sz w:val="24"/>
        </w:rPr>
        <w:t>“双11”刚刚过去，繁重的工作加上暂未获得兑现的工资收入，使得员工们的意见越来越大</w:t>
      </w:r>
      <w:r w:rsidR="007934D1">
        <w:rPr>
          <w:rFonts w:ascii="宋体" w:hAnsi="宋体" w:hint="eastAsia"/>
          <w:sz w:val="24"/>
        </w:rPr>
        <w:t>，以快递员为主要代表的员工找到了人力资源管理部门，希望与公司协商提高基层员工的工资待遇和各项福利。</w:t>
      </w:r>
    </w:p>
    <w:p w:rsidR="003009C5" w:rsidRDefault="003009C5" w:rsidP="00C57268">
      <w:pPr>
        <w:spacing w:line="400" w:lineRule="atLeast"/>
        <w:ind w:firstLineChars="200" w:firstLine="480"/>
        <w:rPr>
          <w:rFonts w:ascii="宋体" w:hAnsi="宋体"/>
          <w:sz w:val="24"/>
        </w:rPr>
      </w:pPr>
      <w:r>
        <w:rPr>
          <w:rFonts w:ascii="宋体" w:hAnsi="宋体"/>
          <w:sz w:val="24"/>
        </w:rPr>
        <w:t>员工代表提出的理由是</w:t>
      </w:r>
      <w:r>
        <w:rPr>
          <w:rFonts w:ascii="宋体" w:hAnsi="宋体" w:hint="eastAsia"/>
          <w:sz w:val="24"/>
        </w:rPr>
        <w:t>：</w:t>
      </w:r>
      <w:r w:rsidRPr="00E2603A">
        <w:rPr>
          <w:rFonts w:hint="eastAsia"/>
          <w:sz w:val="24"/>
        </w:rPr>
        <w:t>目前公司的整体薪酬水平虽然较同行业略高</w:t>
      </w:r>
      <w:r>
        <w:rPr>
          <w:rFonts w:hint="eastAsia"/>
          <w:sz w:val="24"/>
        </w:rPr>
        <w:t>，</w:t>
      </w:r>
      <w:r w:rsidRPr="00E2603A">
        <w:rPr>
          <w:rFonts w:hint="eastAsia"/>
          <w:sz w:val="24"/>
        </w:rPr>
        <w:t>但相较于所在城市水平不具有领先性</w:t>
      </w:r>
      <w:r>
        <w:rPr>
          <w:rFonts w:hint="eastAsia"/>
          <w:sz w:val="24"/>
        </w:rPr>
        <w:t>，</w:t>
      </w:r>
      <w:r w:rsidRPr="00E2603A">
        <w:rPr>
          <w:rFonts w:hint="eastAsia"/>
          <w:sz w:val="24"/>
        </w:rPr>
        <w:t>虽然快递行业每年呈现蓬勃的发展</w:t>
      </w:r>
      <w:r>
        <w:rPr>
          <w:rFonts w:hint="eastAsia"/>
          <w:sz w:val="24"/>
        </w:rPr>
        <w:t>，勤</w:t>
      </w:r>
      <w:r w:rsidRPr="00E2603A">
        <w:rPr>
          <w:rFonts w:hint="eastAsia"/>
          <w:sz w:val="24"/>
        </w:rPr>
        <w:t>速达快递公司的整体效益也呈现上升趋势</w:t>
      </w:r>
      <w:r>
        <w:rPr>
          <w:rFonts w:hint="eastAsia"/>
          <w:sz w:val="24"/>
        </w:rPr>
        <w:t>，</w:t>
      </w:r>
      <w:r w:rsidRPr="00E2603A">
        <w:rPr>
          <w:rFonts w:hint="eastAsia"/>
          <w:sz w:val="24"/>
        </w:rPr>
        <w:t>但实际员工的收入水平提升速度较慢</w:t>
      </w:r>
      <w:r>
        <w:rPr>
          <w:rFonts w:hint="eastAsia"/>
          <w:sz w:val="24"/>
        </w:rPr>
        <w:t>，</w:t>
      </w:r>
      <w:r w:rsidRPr="00E2603A">
        <w:rPr>
          <w:rFonts w:hint="eastAsia"/>
          <w:sz w:val="24"/>
        </w:rPr>
        <w:t>甚至在部分成熟的区域市场</w:t>
      </w:r>
      <w:r>
        <w:rPr>
          <w:rFonts w:hint="eastAsia"/>
          <w:sz w:val="24"/>
        </w:rPr>
        <w:t>，</w:t>
      </w:r>
      <w:r w:rsidRPr="00E2603A">
        <w:rPr>
          <w:rFonts w:hint="eastAsia"/>
          <w:sz w:val="24"/>
        </w:rPr>
        <w:t>基层员工特别快递员岗位的工资水平还呈现同比持平甚至下降的趋势</w:t>
      </w:r>
      <w:r>
        <w:rPr>
          <w:rFonts w:hint="eastAsia"/>
          <w:sz w:val="24"/>
        </w:rPr>
        <w:t>，</w:t>
      </w:r>
      <w:r w:rsidRPr="00E2603A">
        <w:rPr>
          <w:rFonts w:hint="eastAsia"/>
          <w:sz w:val="24"/>
        </w:rPr>
        <w:t>随着这几年</w:t>
      </w:r>
      <w:r>
        <w:rPr>
          <w:rFonts w:hint="eastAsia"/>
          <w:sz w:val="24"/>
        </w:rPr>
        <w:t>物价</w:t>
      </w:r>
      <w:r w:rsidRPr="00E2603A">
        <w:rPr>
          <w:rFonts w:hint="eastAsia"/>
          <w:sz w:val="24"/>
        </w:rPr>
        <w:t>的快速提升</w:t>
      </w:r>
      <w:r>
        <w:rPr>
          <w:rFonts w:hint="eastAsia"/>
          <w:sz w:val="24"/>
        </w:rPr>
        <w:t>，</w:t>
      </w:r>
      <w:r w:rsidRPr="00E2603A">
        <w:rPr>
          <w:rFonts w:hint="eastAsia"/>
          <w:sz w:val="24"/>
        </w:rPr>
        <w:t>人均消费的提升</w:t>
      </w:r>
      <w:r>
        <w:rPr>
          <w:rFonts w:hint="eastAsia"/>
          <w:sz w:val="24"/>
        </w:rPr>
        <w:t>，</w:t>
      </w:r>
      <w:r w:rsidRPr="00E2603A">
        <w:rPr>
          <w:rFonts w:hint="eastAsia"/>
          <w:sz w:val="24"/>
        </w:rPr>
        <w:t>一定程度上也打击了员工工作积极性</w:t>
      </w:r>
      <w:r>
        <w:rPr>
          <w:rFonts w:hint="eastAsia"/>
          <w:sz w:val="24"/>
        </w:rPr>
        <w:t>，</w:t>
      </w:r>
      <w:r w:rsidRPr="00E2603A">
        <w:rPr>
          <w:rFonts w:hint="eastAsia"/>
          <w:sz w:val="24"/>
        </w:rPr>
        <w:t>而且快递行业的基层员工在工作量、工作节奏、辛苦度、承受的</w:t>
      </w:r>
      <w:r>
        <w:rPr>
          <w:rFonts w:hint="eastAsia"/>
          <w:sz w:val="24"/>
        </w:rPr>
        <w:t>压</w:t>
      </w:r>
      <w:r w:rsidRPr="00E2603A">
        <w:rPr>
          <w:rFonts w:hint="eastAsia"/>
          <w:sz w:val="24"/>
        </w:rPr>
        <w:t>力较其他行业的基层员工较大</w:t>
      </w:r>
      <w:r>
        <w:rPr>
          <w:rFonts w:hint="eastAsia"/>
          <w:sz w:val="24"/>
        </w:rPr>
        <w:t>。</w:t>
      </w:r>
      <w:r w:rsidRPr="00E2603A">
        <w:rPr>
          <w:rFonts w:hint="eastAsia"/>
          <w:sz w:val="24"/>
        </w:rPr>
        <w:t>以运营支持类员工中的仓管、单据录入人员及客</w:t>
      </w:r>
      <w:proofErr w:type="gramStart"/>
      <w:r w:rsidRPr="00E2603A">
        <w:rPr>
          <w:rFonts w:hint="eastAsia"/>
          <w:sz w:val="24"/>
        </w:rPr>
        <w:t>服岗位</w:t>
      </w:r>
      <w:proofErr w:type="gramEnd"/>
      <w:r w:rsidRPr="00E2603A">
        <w:rPr>
          <w:rFonts w:hint="eastAsia"/>
          <w:sz w:val="24"/>
        </w:rPr>
        <w:t>的基层员工为例</w:t>
      </w:r>
      <w:r>
        <w:rPr>
          <w:rFonts w:hint="eastAsia"/>
          <w:sz w:val="24"/>
        </w:rPr>
        <w:t>，勤</w:t>
      </w:r>
      <w:r w:rsidRPr="00E2603A">
        <w:rPr>
          <w:rFonts w:hint="eastAsia"/>
          <w:sz w:val="24"/>
        </w:rPr>
        <w:t>速达快递公司的这些岗位的工资水平</w:t>
      </w:r>
      <w:r>
        <w:rPr>
          <w:rFonts w:hint="eastAsia"/>
          <w:sz w:val="24"/>
        </w:rPr>
        <w:t>，</w:t>
      </w:r>
      <w:r w:rsidRPr="00E2603A">
        <w:rPr>
          <w:rFonts w:hint="eastAsia"/>
          <w:sz w:val="24"/>
        </w:rPr>
        <w:t>较其他行业如生产制造业、快速消费品行业、电信行业均有一定差距</w:t>
      </w:r>
      <w:r>
        <w:rPr>
          <w:rFonts w:hint="eastAsia"/>
          <w:sz w:val="24"/>
        </w:rPr>
        <w:t>，</w:t>
      </w:r>
      <w:r w:rsidRPr="00E2603A">
        <w:rPr>
          <w:rFonts w:hint="eastAsia"/>
          <w:sz w:val="24"/>
        </w:rPr>
        <w:t>没有优势的薪酬水平</w:t>
      </w:r>
      <w:r>
        <w:rPr>
          <w:rFonts w:hint="eastAsia"/>
          <w:sz w:val="24"/>
        </w:rPr>
        <w:t>，</w:t>
      </w:r>
      <w:r w:rsidRPr="00E2603A">
        <w:rPr>
          <w:rFonts w:hint="eastAsia"/>
          <w:sz w:val="24"/>
        </w:rPr>
        <w:t>导致运营支持人员离职后往往选择进行其他行业从事相同类型的工作。</w:t>
      </w:r>
    </w:p>
    <w:p w:rsidR="003009C5" w:rsidRDefault="003009C5" w:rsidP="00C57268">
      <w:pPr>
        <w:spacing w:line="400" w:lineRule="atLeast"/>
        <w:ind w:firstLineChars="200" w:firstLine="480"/>
        <w:rPr>
          <w:rFonts w:ascii="宋体" w:hAnsi="宋体"/>
          <w:sz w:val="24"/>
        </w:rPr>
      </w:pPr>
      <w:r>
        <w:rPr>
          <w:rFonts w:ascii="宋体" w:hAnsi="宋体" w:hint="eastAsia"/>
          <w:sz w:val="24"/>
        </w:rPr>
        <w:t>面对员工们提出的诉求，</w:t>
      </w:r>
      <w:r w:rsidR="00D21572">
        <w:rPr>
          <w:rFonts w:ascii="宋体" w:hAnsi="宋体" w:hint="eastAsia"/>
          <w:sz w:val="24"/>
        </w:rPr>
        <w:t>公司</w:t>
      </w:r>
      <w:r w:rsidR="002568FD">
        <w:rPr>
          <w:rFonts w:ascii="宋体" w:hAnsi="宋体" w:hint="eastAsia"/>
          <w:sz w:val="24"/>
        </w:rPr>
        <w:t>管理层</w:t>
      </w:r>
      <w:r w:rsidR="00D21572">
        <w:rPr>
          <w:rFonts w:ascii="宋体" w:hAnsi="宋体" w:hint="eastAsia"/>
          <w:sz w:val="24"/>
        </w:rPr>
        <w:t>的态度虽然温和，但是意见却比较坚决，行业竞争压力巨大，公司的市场份额随时面临被压缩的窘境，已有的工资福利待遇已经处于行业前列，一些做法也是行业内的惯例，再次提高和改善的可能性不大。</w:t>
      </w:r>
      <w:r>
        <w:rPr>
          <w:rFonts w:ascii="宋体" w:hAnsi="宋体" w:hint="eastAsia"/>
          <w:sz w:val="24"/>
        </w:rPr>
        <w:t>另外，员工提出的一些诉求涉及员工面太广，对于企业的成本来说是巨大的压力。</w:t>
      </w:r>
    </w:p>
    <w:p w:rsidR="008D7879" w:rsidRPr="003A5A66" w:rsidRDefault="002568FD" w:rsidP="00C57268">
      <w:pPr>
        <w:spacing w:line="400" w:lineRule="atLeast"/>
        <w:ind w:firstLineChars="200" w:firstLine="480"/>
        <w:rPr>
          <w:rFonts w:ascii="宋体" w:hAnsi="宋体"/>
          <w:sz w:val="24"/>
        </w:rPr>
      </w:pPr>
      <w:r>
        <w:rPr>
          <w:rFonts w:ascii="宋体" w:hAnsi="宋体" w:hint="eastAsia"/>
          <w:sz w:val="24"/>
        </w:rPr>
        <w:t>元旦前，员工代表们再次来到了公司人力资源部的办公室，提出了通过集体谈判的方式调整员工工资待遇的诉求。</w:t>
      </w:r>
    </w:p>
    <w:p w:rsidR="003564DD" w:rsidRDefault="003564DD" w:rsidP="007852A0">
      <w:pPr>
        <w:spacing w:line="400" w:lineRule="atLeast"/>
        <w:rPr>
          <w:rFonts w:ascii="黑体" w:eastAsia="黑体" w:hAnsi="黑体"/>
          <w:b/>
          <w:sz w:val="28"/>
          <w:szCs w:val="28"/>
        </w:rPr>
      </w:pPr>
    </w:p>
    <w:p w:rsidR="007852A0" w:rsidRPr="003A5A66" w:rsidRDefault="004F5351" w:rsidP="007852A0">
      <w:pPr>
        <w:spacing w:line="400" w:lineRule="atLeast"/>
        <w:rPr>
          <w:rFonts w:ascii="黑体" w:eastAsia="黑体" w:hAnsi="黑体"/>
          <w:b/>
          <w:sz w:val="28"/>
          <w:szCs w:val="28"/>
        </w:rPr>
      </w:pPr>
      <w:r>
        <w:rPr>
          <w:rFonts w:ascii="黑体" w:eastAsia="黑体" w:hAnsi="黑体" w:hint="eastAsia"/>
          <w:b/>
          <w:sz w:val="28"/>
          <w:szCs w:val="28"/>
        </w:rPr>
        <w:t>谈判诉求</w:t>
      </w:r>
    </w:p>
    <w:p w:rsidR="007852A0" w:rsidRPr="003A5A66" w:rsidRDefault="007852A0" w:rsidP="007852A0">
      <w:pPr>
        <w:spacing w:line="400" w:lineRule="atLeast"/>
        <w:rPr>
          <w:b/>
          <w:sz w:val="24"/>
        </w:rPr>
      </w:pPr>
      <w:r w:rsidRPr="008D7879">
        <w:rPr>
          <w:rFonts w:hint="eastAsia"/>
          <w:b/>
          <w:sz w:val="24"/>
        </w:rPr>
        <w:t>一、</w:t>
      </w:r>
      <w:r w:rsidR="008D7879" w:rsidRPr="008D7879">
        <w:rPr>
          <w:rFonts w:hint="eastAsia"/>
          <w:b/>
          <w:sz w:val="24"/>
        </w:rPr>
        <w:t>增设</w:t>
      </w:r>
      <w:r w:rsidR="008162EE" w:rsidRPr="008D7879">
        <w:rPr>
          <w:rFonts w:hint="eastAsia"/>
          <w:b/>
          <w:sz w:val="24"/>
        </w:rPr>
        <w:t>快递员</w:t>
      </w:r>
      <w:r w:rsidR="000300D6">
        <w:rPr>
          <w:rFonts w:hint="eastAsia"/>
          <w:b/>
          <w:sz w:val="24"/>
        </w:rPr>
        <w:t>保底</w:t>
      </w:r>
      <w:r w:rsidR="008D7879" w:rsidRPr="008D7879">
        <w:rPr>
          <w:rFonts w:hint="eastAsia"/>
          <w:b/>
          <w:sz w:val="24"/>
        </w:rPr>
        <w:t>工资，固定</w:t>
      </w:r>
      <w:r w:rsidR="002E77B1" w:rsidRPr="008D7879">
        <w:rPr>
          <w:rFonts w:hint="eastAsia"/>
          <w:b/>
          <w:sz w:val="24"/>
        </w:rPr>
        <w:t>底薪</w:t>
      </w:r>
    </w:p>
    <w:p w:rsidR="0098387F" w:rsidRDefault="0098387F" w:rsidP="0098387F">
      <w:pPr>
        <w:spacing w:line="400" w:lineRule="atLeast"/>
        <w:ind w:firstLineChars="200" w:firstLine="480"/>
        <w:rPr>
          <w:sz w:val="24"/>
        </w:rPr>
      </w:pPr>
      <w:r w:rsidRPr="0098387F">
        <w:rPr>
          <w:rFonts w:hint="eastAsia"/>
          <w:sz w:val="24"/>
        </w:rPr>
        <w:t>快递行业的薪酬福利成本占比销售收入比重平均在</w:t>
      </w:r>
      <w:r w:rsidRPr="0098387F">
        <w:rPr>
          <w:rFonts w:hint="eastAsia"/>
          <w:sz w:val="24"/>
        </w:rPr>
        <w:t>30%-50%</w:t>
      </w:r>
      <w:r w:rsidR="00BC2A2C">
        <w:rPr>
          <w:rFonts w:hint="eastAsia"/>
          <w:sz w:val="24"/>
        </w:rPr>
        <w:t>，</w:t>
      </w:r>
      <w:r w:rsidRPr="0098387F">
        <w:rPr>
          <w:rFonts w:hint="eastAsia"/>
          <w:sz w:val="24"/>
        </w:rPr>
        <w:t>随着业务规模的不断扩大和产业未来预期的改善和升级</w:t>
      </w:r>
      <w:r w:rsidR="00BC2A2C">
        <w:rPr>
          <w:rFonts w:hint="eastAsia"/>
          <w:sz w:val="24"/>
        </w:rPr>
        <w:t>，</w:t>
      </w:r>
      <w:r w:rsidRPr="0098387F">
        <w:rPr>
          <w:rFonts w:hint="eastAsia"/>
          <w:sz w:val="24"/>
        </w:rPr>
        <w:t>对基层岗位人员的素质要求也越来越高</w:t>
      </w:r>
      <w:r w:rsidR="00BC2A2C">
        <w:rPr>
          <w:rFonts w:hint="eastAsia"/>
          <w:sz w:val="24"/>
        </w:rPr>
        <w:t>，</w:t>
      </w:r>
      <w:r w:rsidRPr="0098387F">
        <w:rPr>
          <w:rFonts w:hint="eastAsia"/>
          <w:sz w:val="24"/>
        </w:rPr>
        <w:t>使得基层岗位的薪酬涨幅也较大。根据行业内部的数据来看</w:t>
      </w:r>
      <w:r w:rsidR="00BC2A2C">
        <w:rPr>
          <w:rFonts w:hint="eastAsia"/>
          <w:sz w:val="24"/>
        </w:rPr>
        <w:t>：</w:t>
      </w:r>
      <w:r w:rsidRPr="0098387F">
        <w:rPr>
          <w:rFonts w:hint="eastAsia"/>
          <w:sz w:val="24"/>
        </w:rPr>
        <w:t>快递从业人员尤其是快递员的收入自</w:t>
      </w:r>
      <w:r w:rsidRPr="0098387F">
        <w:rPr>
          <w:rFonts w:hint="eastAsia"/>
          <w:sz w:val="24"/>
        </w:rPr>
        <w:t>2007</w:t>
      </w:r>
      <w:r w:rsidRPr="0098387F">
        <w:rPr>
          <w:rFonts w:hint="eastAsia"/>
          <w:sz w:val="24"/>
        </w:rPr>
        <w:t>年以来年均上涨超过</w:t>
      </w:r>
      <w:r w:rsidRPr="0098387F">
        <w:rPr>
          <w:rFonts w:hint="eastAsia"/>
          <w:sz w:val="24"/>
        </w:rPr>
        <w:t>20%</w:t>
      </w:r>
      <w:r w:rsidR="00BC2A2C">
        <w:rPr>
          <w:rFonts w:hint="eastAsia"/>
          <w:sz w:val="24"/>
        </w:rPr>
        <w:t>，</w:t>
      </w:r>
      <w:r w:rsidRPr="0098387F">
        <w:rPr>
          <w:rFonts w:hint="eastAsia"/>
          <w:sz w:val="24"/>
        </w:rPr>
        <w:t>2010</w:t>
      </w:r>
      <w:r w:rsidRPr="0098387F">
        <w:rPr>
          <w:rFonts w:hint="eastAsia"/>
          <w:sz w:val="24"/>
        </w:rPr>
        <w:t>年的涨幅为历史最高</w:t>
      </w:r>
      <w:r w:rsidR="00BC2A2C">
        <w:rPr>
          <w:rFonts w:hint="eastAsia"/>
          <w:sz w:val="24"/>
        </w:rPr>
        <w:t>，</w:t>
      </w:r>
      <w:r w:rsidRPr="0098387F">
        <w:rPr>
          <w:rFonts w:hint="eastAsia"/>
          <w:sz w:val="24"/>
        </w:rPr>
        <w:t>成为国内加薪频率最高、幅度最高的行业之一。</w:t>
      </w:r>
    </w:p>
    <w:p w:rsidR="008D7879" w:rsidRDefault="008D7879" w:rsidP="007852A0">
      <w:pPr>
        <w:spacing w:line="400" w:lineRule="atLeast"/>
        <w:ind w:firstLineChars="200" w:firstLine="480"/>
        <w:rPr>
          <w:sz w:val="24"/>
        </w:rPr>
      </w:pPr>
      <w:r>
        <w:rPr>
          <w:rFonts w:hint="eastAsia"/>
          <w:sz w:val="24"/>
        </w:rPr>
        <w:t>目前</w:t>
      </w:r>
      <w:r w:rsidR="00BC2A2C">
        <w:rPr>
          <w:rFonts w:hint="eastAsia"/>
          <w:sz w:val="24"/>
        </w:rPr>
        <w:t>勤速达</w:t>
      </w:r>
      <w:r w:rsidRPr="00E2603A">
        <w:rPr>
          <w:rFonts w:hint="eastAsia"/>
          <w:sz w:val="24"/>
        </w:rPr>
        <w:t>快递员薪酬实行无底薪全额计提</w:t>
      </w:r>
      <w:r w:rsidR="00EA2817">
        <w:rPr>
          <w:rFonts w:hint="eastAsia"/>
          <w:sz w:val="24"/>
        </w:rPr>
        <w:t>，</w:t>
      </w:r>
      <w:r w:rsidRPr="00E2603A">
        <w:rPr>
          <w:rFonts w:hint="eastAsia"/>
          <w:sz w:val="24"/>
        </w:rPr>
        <w:t>这种薪酬结构员工的薪酬水平受区域市场的影响、</w:t>
      </w:r>
      <w:r w:rsidR="00EA2817">
        <w:rPr>
          <w:rFonts w:hint="eastAsia"/>
          <w:sz w:val="24"/>
        </w:rPr>
        <w:t>快递员</w:t>
      </w:r>
      <w:r w:rsidRPr="00E2603A">
        <w:rPr>
          <w:rFonts w:hint="eastAsia"/>
          <w:sz w:val="24"/>
        </w:rPr>
        <w:t>所负责客户的影响较大</w:t>
      </w:r>
      <w:r w:rsidR="00EA2817">
        <w:rPr>
          <w:rFonts w:hint="eastAsia"/>
          <w:sz w:val="24"/>
        </w:rPr>
        <w:t>，</w:t>
      </w:r>
      <w:r w:rsidRPr="00E2603A">
        <w:rPr>
          <w:rFonts w:hint="eastAsia"/>
          <w:sz w:val="24"/>
        </w:rPr>
        <w:t>导致快递员之间的薪酬水平差异较大</w:t>
      </w:r>
      <w:r w:rsidR="00EA2817">
        <w:rPr>
          <w:rFonts w:hint="eastAsia"/>
          <w:sz w:val="24"/>
        </w:rPr>
        <w:t>。</w:t>
      </w:r>
      <w:r w:rsidRPr="00E2603A">
        <w:rPr>
          <w:rFonts w:hint="eastAsia"/>
          <w:sz w:val="24"/>
        </w:rPr>
        <w:t>以近期对快递员平均工资的分析来看</w:t>
      </w:r>
      <w:r w:rsidR="00EA2817">
        <w:rPr>
          <w:rFonts w:hint="eastAsia"/>
          <w:sz w:val="24"/>
        </w:rPr>
        <w:t>，</w:t>
      </w:r>
      <w:r w:rsidRPr="00E2603A">
        <w:rPr>
          <w:rFonts w:hint="eastAsia"/>
          <w:sz w:val="24"/>
        </w:rPr>
        <w:t>平均工资近</w:t>
      </w:r>
      <w:r w:rsidRPr="00E2603A">
        <w:rPr>
          <w:rFonts w:hint="eastAsia"/>
          <w:sz w:val="24"/>
        </w:rPr>
        <w:t>3000</w:t>
      </w:r>
      <w:r w:rsidRPr="00E2603A">
        <w:rPr>
          <w:rFonts w:hint="eastAsia"/>
          <w:sz w:val="24"/>
        </w:rPr>
        <w:t>元左右</w:t>
      </w:r>
      <w:r w:rsidR="00EA2817">
        <w:rPr>
          <w:rFonts w:hint="eastAsia"/>
          <w:sz w:val="24"/>
        </w:rPr>
        <w:t>，</w:t>
      </w:r>
      <w:r w:rsidRPr="00E2603A">
        <w:rPr>
          <w:rFonts w:hint="eastAsia"/>
          <w:sz w:val="24"/>
        </w:rPr>
        <w:t>但其中最高工资</w:t>
      </w:r>
      <w:r w:rsidRPr="00E2603A">
        <w:rPr>
          <w:rFonts w:hint="eastAsia"/>
          <w:sz w:val="24"/>
        </w:rPr>
        <w:t>7000</w:t>
      </w:r>
      <w:r w:rsidRPr="00E2603A">
        <w:rPr>
          <w:rFonts w:hint="eastAsia"/>
          <w:sz w:val="24"/>
        </w:rPr>
        <w:t>元左右</w:t>
      </w:r>
      <w:r w:rsidR="00EA2817">
        <w:rPr>
          <w:rFonts w:hint="eastAsia"/>
          <w:sz w:val="24"/>
        </w:rPr>
        <w:t>，</w:t>
      </w:r>
      <w:r w:rsidRPr="00E2603A">
        <w:rPr>
          <w:rFonts w:hint="eastAsia"/>
          <w:sz w:val="24"/>
        </w:rPr>
        <w:t>最低工资</w:t>
      </w:r>
      <w:r w:rsidR="00EA2817">
        <w:rPr>
          <w:rFonts w:hint="eastAsia"/>
          <w:sz w:val="24"/>
        </w:rPr>
        <w:t>仅有</w:t>
      </w:r>
      <w:r w:rsidRPr="00E2603A">
        <w:rPr>
          <w:rFonts w:hint="eastAsia"/>
          <w:sz w:val="24"/>
        </w:rPr>
        <w:t>1500</w:t>
      </w:r>
      <w:r w:rsidRPr="00E2603A">
        <w:rPr>
          <w:rFonts w:hint="eastAsia"/>
          <w:sz w:val="24"/>
        </w:rPr>
        <w:t>元左右。</w:t>
      </w:r>
    </w:p>
    <w:p w:rsidR="0019076A" w:rsidRDefault="00EA2817" w:rsidP="0019076A">
      <w:pPr>
        <w:spacing w:line="400" w:lineRule="atLeast"/>
        <w:ind w:firstLineChars="200" w:firstLine="480"/>
        <w:rPr>
          <w:sz w:val="24"/>
        </w:rPr>
      </w:pPr>
      <w:r>
        <w:rPr>
          <w:rFonts w:hint="eastAsia"/>
          <w:sz w:val="24"/>
        </w:rPr>
        <w:t>同时，</w:t>
      </w:r>
      <w:r w:rsidRPr="00E2603A">
        <w:rPr>
          <w:rFonts w:hint="eastAsia"/>
          <w:sz w:val="24"/>
        </w:rPr>
        <w:t>随着众多小型快递公司的加入市场</w:t>
      </w:r>
      <w:r>
        <w:rPr>
          <w:rFonts w:hint="eastAsia"/>
          <w:sz w:val="24"/>
        </w:rPr>
        <w:t>，</w:t>
      </w:r>
      <w:r w:rsidRPr="00E2603A">
        <w:rPr>
          <w:rFonts w:hint="eastAsia"/>
          <w:sz w:val="24"/>
        </w:rPr>
        <w:t>快递服务越来越同质化</w:t>
      </w:r>
      <w:r>
        <w:rPr>
          <w:rFonts w:hint="eastAsia"/>
          <w:sz w:val="24"/>
        </w:rPr>
        <w:t>，</w:t>
      </w:r>
      <w:r w:rsidRPr="00E2603A">
        <w:rPr>
          <w:rFonts w:hint="eastAsia"/>
          <w:sz w:val="24"/>
        </w:rPr>
        <w:t>市场竞争压力越来越大</w:t>
      </w:r>
      <w:r>
        <w:rPr>
          <w:rFonts w:hint="eastAsia"/>
          <w:sz w:val="24"/>
        </w:rPr>
        <w:t>，</w:t>
      </w:r>
      <w:r w:rsidRPr="00E2603A">
        <w:rPr>
          <w:rFonts w:hint="eastAsia"/>
          <w:sz w:val="24"/>
        </w:rPr>
        <w:t>快递员的业绩情况受影响较大</w:t>
      </w:r>
      <w:r>
        <w:rPr>
          <w:rFonts w:hint="eastAsia"/>
          <w:sz w:val="24"/>
        </w:rPr>
        <w:t>，</w:t>
      </w:r>
      <w:r w:rsidRPr="00E2603A">
        <w:rPr>
          <w:rFonts w:hint="eastAsia"/>
          <w:sz w:val="24"/>
        </w:rPr>
        <w:t>不稳定的薪酬水平导致快递员流失呈上升趋势</w:t>
      </w:r>
      <w:r>
        <w:rPr>
          <w:rFonts w:hint="eastAsia"/>
          <w:sz w:val="24"/>
        </w:rPr>
        <w:t>，因此，</w:t>
      </w:r>
      <w:r w:rsidRPr="007B0FE6">
        <w:rPr>
          <w:rFonts w:hint="eastAsia"/>
          <w:sz w:val="24"/>
          <w:highlight w:val="yellow"/>
        </w:rPr>
        <w:t>员工代表提出</w:t>
      </w:r>
      <w:r w:rsidR="00B249C9" w:rsidRPr="007B0FE6">
        <w:rPr>
          <w:rFonts w:hint="eastAsia"/>
          <w:sz w:val="24"/>
          <w:highlight w:val="yellow"/>
        </w:rPr>
        <w:t>以</w:t>
      </w:r>
      <w:r w:rsidR="00B249C9" w:rsidRPr="007B0FE6">
        <w:rPr>
          <w:rFonts w:hint="eastAsia"/>
          <w:sz w:val="24"/>
          <w:highlight w:val="yellow"/>
        </w:rPr>
        <w:t>CS</w:t>
      </w:r>
      <w:r w:rsidR="00B249C9" w:rsidRPr="007B0FE6">
        <w:rPr>
          <w:rFonts w:hint="eastAsia"/>
          <w:sz w:val="24"/>
          <w:highlight w:val="yellow"/>
        </w:rPr>
        <w:t>市</w:t>
      </w:r>
      <w:r w:rsidR="00B249C9" w:rsidRPr="007B0FE6">
        <w:rPr>
          <w:rFonts w:hint="eastAsia"/>
          <w:sz w:val="24"/>
          <w:highlight w:val="yellow"/>
        </w:rPr>
        <w:t>201</w:t>
      </w:r>
      <w:r w:rsidR="00EA7F9F">
        <w:rPr>
          <w:sz w:val="24"/>
          <w:highlight w:val="yellow"/>
        </w:rPr>
        <w:t>5</w:t>
      </w:r>
      <w:r w:rsidR="00B249C9" w:rsidRPr="007B0FE6">
        <w:rPr>
          <w:rFonts w:hint="eastAsia"/>
          <w:sz w:val="24"/>
          <w:highlight w:val="yellow"/>
        </w:rPr>
        <w:t>年最低工资水平（</w:t>
      </w:r>
      <w:r w:rsidR="00B249C9" w:rsidRPr="007B0FE6">
        <w:rPr>
          <w:rFonts w:hint="eastAsia"/>
          <w:sz w:val="24"/>
          <w:highlight w:val="yellow"/>
        </w:rPr>
        <w:t>1</w:t>
      </w:r>
      <w:r w:rsidR="001365BD">
        <w:rPr>
          <w:sz w:val="24"/>
          <w:highlight w:val="yellow"/>
        </w:rPr>
        <w:t>390</w:t>
      </w:r>
      <w:r w:rsidR="00B249C9" w:rsidRPr="007B0FE6">
        <w:rPr>
          <w:rFonts w:hint="eastAsia"/>
          <w:sz w:val="24"/>
          <w:highlight w:val="yellow"/>
        </w:rPr>
        <w:t>元）为</w:t>
      </w:r>
      <w:r w:rsidR="001E2DB5">
        <w:rPr>
          <w:rFonts w:hint="eastAsia"/>
          <w:sz w:val="24"/>
          <w:highlight w:val="yellow"/>
        </w:rPr>
        <w:t>保底</w:t>
      </w:r>
      <w:r w:rsidR="00B249C9" w:rsidRPr="007B0FE6">
        <w:rPr>
          <w:rFonts w:hint="eastAsia"/>
          <w:sz w:val="24"/>
          <w:highlight w:val="yellow"/>
        </w:rPr>
        <w:t>工资最低等级</w:t>
      </w:r>
      <w:r w:rsidR="00844DBA" w:rsidRPr="007B0FE6">
        <w:rPr>
          <w:rFonts w:hint="eastAsia"/>
          <w:sz w:val="24"/>
          <w:highlight w:val="yellow"/>
        </w:rPr>
        <w:t>确定</w:t>
      </w:r>
      <w:r w:rsidR="00B249C9" w:rsidRPr="007B0FE6">
        <w:rPr>
          <w:rFonts w:hint="eastAsia"/>
          <w:sz w:val="24"/>
          <w:highlight w:val="yellow"/>
        </w:rPr>
        <w:t>依据，</w:t>
      </w:r>
      <w:r w:rsidR="007B0FE6" w:rsidRPr="007B0FE6">
        <w:rPr>
          <w:rFonts w:hint="eastAsia"/>
          <w:sz w:val="24"/>
          <w:highlight w:val="yellow"/>
        </w:rPr>
        <w:t>采用等距级差的方式，</w:t>
      </w:r>
      <w:r w:rsidRPr="007B0FE6">
        <w:rPr>
          <w:rFonts w:hint="eastAsia"/>
          <w:sz w:val="24"/>
          <w:highlight w:val="yellow"/>
        </w:rPr>
        <w:t>增设快递员</w:t>
      </w:r>
      <w:r w:rsidR="000300D6">
        <w:rPr>
          <w:rFonts w:hint="eastAsia"/>
          <w:sz w:val="24"/>
          <w:highlight w:val="yellow"/>
        </w:rPr>
        <w:t>保底工资</w:t>
      </w:r>
      <w:r w:rsidRPr="007B0FE6">
        <w:rPr>
          <w:rFonts w:hint="eastAsia"/>
          <w:sz w:val="24"/>
          <w:highlight w:val="yellow"/>
        </w:rPr>
        <w:t>，使得员工每月都有一部分固定底薪</w:t>
      </w:r>
      <w:r w:rsidR="00896AA9">
        <w:rPr>
          <w:rFonts w:hint="eastAsia"/>
          <w:sz w:val="24"/>
          <w:highlight w:val="yellow"/>
        </w:rPr>
        <w:t>。</w:t>
      </w:r>
      <w:r w:rsidR="00EE6329">
        <w:rPr>
          <w:rFonts w:hint="eastAsia"/>
          <w:sz w:val="24"/>
          <w:highlight w:val="yellow"/>
        </w:rPr>
        <w:t>之后每年根据最低工资水平变化做相应调整，但级差保持固定。</w:t>
      </w:r>
    </w:p>
    <w:tbl>
      <w:tblPr>
        <w:tblStyle w:val="a7"/>
        <w:tblW w:w="0" w:type="auto"/>
        <w:jc w:val="center"/>
        <w:tblLook w:val="04A0"/>
      </w:tblPr>
      <w:tblGrid>
        <w:gridCol w:w="846"/>
        <w:gridCol w:w="1208"/>
        <w:gridCol w:w="1915"/>
        <w:gridCol w:w="2127"/>
      </w:tblGrid>
      <w:tr w:rsidR="00B61884" w:rsidRPr="00EA2817" w:rsidTr="00EA2817">
        <w:trPr>
          <w:jc w:val="center"/>
        </w:trPr>
        <w:tc>
          <w:tcPr>
            <w:tcW w:w="2054" w:type="dxa"/>
            <w:gridSpan w:val="2"/>
          </w:tcPr>
          <w:p w:rsidR="00B61884" w:rsidRPr="00EA2817" w:rsidRDefault="00B61884" w:rsidP="00EA2817">
            <w:pPr>
              <w:spacing w:line="400" w:lineRule="atLeast"/>
              <w:jc w:val="center"/>
              <w:rPr>
                <w:b/>
                <w:sz w:val="24"/>
              </w:rPr>
            </w:pPr>
            <w:r>
              <w:rPr>
                <w:rFonts w:hint="eastAsia"/>
                <w:b/>
                <w:sz w:val="24"/>
              </w:rPr>
              <w:t>保底</w:t>
            </w:r>
            <w:r w:rsidRPr="00EA2817">
              <w:rPr>
                <w:rFonts w:hint="eastAsia"/>
                <w:b/>
                <w:sz w:val="24"/>
              </w:rPr>
              <w:t>工资等级</w:t>
            </w:r>
          </w:p>
        </w:tc>
        <w:tc>
          <w:tcPr>
            <w:tcW w:w="1915" w:type="dxa"/>
            <w:vMerge w:val="restart"/>
          </w:tcPr>
          <w:p w:rsidR="00B61884" w:rsidRPr="00EA2817" w:rsidRDefault="00B61884" w:rsidP="00EA2817">
            <w:pPr>
              <w:spacing w:line="400" w:lineRule="atLeast"/>
              <w:jc w:val="center"/>
              <w:rPr>
                <w:b/>
                <w:sz w:val="24"/>
              </w:rPr>
            </w:pPr>
            <w:r>
              <w:rPr>
                <w:rFonts w:hint="eastAsia"/>
                <w:b/>
                <w:sz w:val="24"/>
              </w:rPr>
              <w:t>保底</w:t>
            </w:r>
            <w:r w:rsidRPr="00EA2817">
              <w:rPr>
                <w:rFonts w:hint="eastAsia"/>
                <w:b/>
                <w:sz w:val="24"/>
              </w:rPr>
              <w:t>工资水平</w:t>
            </w:r>
          </w:p>
        </w:tc>
        <w:tc>
          <w:tcPr>
            <w:tcW w:w="2127" w:type="dxa"/>
            <w:vMerge w:val="restart"/>
          </w:tcPr>
          <w:p w:rsidR="00B61884" w:rsidRPr="00EA2817" w:rsidRDefault="00B61884" w:rsidP="00EA2817">
            <w:pPr>
              <w:spacing w:line="400" w:lineRule="atLeast"/>
              <w:jc w:val="center"/>
              <w:rPr>
                <w:b/>
                <w:sz w:val="24"/>
              </w:rPr>
            </w:pPr>
            <w:r w:rsidRPr="00EA2817">
              <w:rPr>
                <w:rFonts w:hint="eastAsia"/>
                <w:b/>
                <w:sz w:val="24"/>
              </w:rPr>
              <w:t>涉及快递员人数</w:t>
            </w:r>
          </w:p>
        </w:tc>
      </w:tr>
      <w:tr w:rsidR="00B61884" w:rsidRPr="00EA2817" w:rsidTr="00B61884">
        <w:trPr>
          <w:jc w:val="center"/>
        </w:trPr>
        <w:tc>
          <w:tcPr>
            <w:tcW w:w="846" w:type="dxa"/>
          </w:tcPr>
          <w:p w:rsidR="00B61884" w:rsidRDefault="008D3364" w:rsidP="008D3364">
            <w:pPr>
              <w:spacing w:line="400" w:lineRule="atLeast"/>
              <w:jc w:val="center"/>
              <w:rPr>
                <w:b/>
                <w:sz w:val="24"/>
              </w:rPr>
            </w:pPr>
            <w:r>
              <w:rPr>
                <w:rFonts w:hint="eastAsia"/>
                <w:b/>
                <w:sz w:val="24"/>
              </w:rPr>
              <w:t>级别</w:t>
            </w:r>
          </w:p>
        </w:tc>
        <w:tc>
          <w:tcPr>
            <w:tcW w:w="1208" w:type="dxa"/>
          </w:tcPr>
          <w:p w:rsidR="00B61884" w:rsidRDefault="008D3364" w:rsidP="00EA2817">
            <w:pPr>
              <w:spacing w:line="400" w:lineRule="atLeast"/>
              <w:jc w:val="center"/>
              <w:rPr>
                <w:b/>
                <w:sz w:val="24"/>
              </w:rPr>
            </w:pPr>
            <w:r>
              <w:rPr>
                <w:rFonts w:hint="eastAsia"/>
                <w:b/>
                <w:sz w:val="24"/>
              </w:rPr>
              <w:t>档位</w:t>
            </w:r>
          </w:p>
        </w:tc>
        <w:tc>
          <w:tcPr>
            <w:tcW w:w="1915" w:type="dxa"/>
            <w:vMerge/>
          </w:tcPr>
          <w:p w:rsidR="00B61884" w:rsidRDefault="00B61884" w:rsidP="00EA2817">
            <w:pPr>
              <w:spacing w:line="400" w:lineRule="atLeast"/>
              <w:jc w:val="center"/>
              <w:rPr>
                <w:b/>
                <w:sz w:val="24"/>
              </w:rPr>
            </w:pPr>
          </w:p>
        </w:tc>
        <w:tc>
          <w:tcPr>
            <w:tcW w:w="2127" w:type="dxa"/>
            <w:vMerge/>
          </w:tcPr>
          <w:p w:rsidR="00B61884" w:rsidRPr="00EA2817" w:rsidRDefault="00B61884" w:rsidP="00EA2817">
            <w:pPr>
              <w:spacing w:line="400" w:lineRule="atLeast"/>
              <w:jc w:val="center"/>
              <w:rPr>
                <w:b/>
                <w:sz w:val="24"/>
              </w:rPr>
            </w:pPr>
          </w:p>
        </w:tc>
      </w:tr>
      <w:tr w:rsidR="00EA2817" w:rsidTr="00EA2817">
        <w:trPr>
          <w:jc w:val="center"/>
        </w:trPr>
        <w:tc>
          <w:tcPr>
            <w:tcW w:w="846" w:type="dxa"/>
            <w:vMerge w:val="restart"/>
          </w:tcPr>
          <w:p w:rsidR="00EA2817" w:rsidRDefault="00EA2817" w:rsidP="007852A0">
            <w:pPr>
              <w:spacing w:line="400" w:lineRule="atLeast"/>
              <w:rPr>
                <w:sz w:val="24"/>
              </w:rPr>
            </w:pPr>
            <w:r>
              <w:rPr>
                <w:rFonts w:hint="eastAsia"/>
                <w:sz w:val="24"/>
              </w:rPr>
              <w:t>3</w:t>
            </w:r>
          </w:p>
        </w:tc>
        <w:tc>
          <w:tcPr>
            <w:tcW w:w="1208" w:type="dxa"/>
          </w:tcPr>
          <w:p w:rsidR="00EA2817" w:rsidRDefault="00EA2817" w:rsidP="007852A0">
            <w:pPr>
              <w:spacing w:line="400" w:lineRule="atLeast"/>
              <w:rPr>
                <w:sz w:val="24"/>
              </w:rPr>
            </w:pPr>
            <w:r>
              <w:rPr>
                <w:rFonts w:hint="eastAsia"/>
                <w:sz w:val="24"/>
              </w:rPr>
              <w:t>A</w:t>
            </w:r>
          </w:p>
        </w:tc>
        <w:tc>
          <w:tcPr>
            <w:tcW w:w="1915" w:type="dxa"/>
          </w:tcPr>
          <w:p w:rsidR="00EA2817" w:rsidRDefault="00EA2817" w:rsidP="001D5327">
            <w:pPr>
              <w:spacing w:line="400" w:lineRule="atLeast"/>
              <w:rPr>
                <w:sz w:val="24"/>
              </w:rPr>
            </w:pPr>
            <w:r>
              <w:rPr>
                <w:rFonts w:hint="eastAsia"/>
                <w:sz w:val="24"/>
              </w:rPr>
              <w:t>1</w:t>
            </w:r>
            <w:r w:rsidR="001D5327">
              <w:rPr>
                <w:sz w:val="24"/>
              </w:rPr>
              <w:t>870</w:t>
            </w:r>
          </w:p>
        </w:tc>
        <w:tc>
          <w:tcPr>
            <w:tcW w:w="2127" w:type="dxa"/>
          </w:tcPr>
          <w:p w:rsidR="00EA2817" w:rsidRDefault="00EA2817" w:rsidP="007852A0">
            <w:pPr>
              <w:spacing w:line="400" w:lineRule="atLeast"/>
              <w:rPr>
                <w:sz w:val="24"/>
              </w:rPr>
            </w:pPr>
            <w:r>
              <w:rPr>
                <w:sz w:val="24"/>
              </w:rPr>
              <w:t>3</w:t>
            </w:r>
            <w:r>
              <w:rPr>
                <w:rFonts w:hint="eastAsia"/>
                <w:sz w:val="24"/>
              </w:rPr>
              <w:t>1</w:t>
            </w:r>
          </w:p>
        </w:tc>
      </w:tr>
      <w:tr w:rsidR="00EA2817" w:rsidTr="00EA2817">
        <w:trPr>
          <w:jc w:val="center"/>
        </w:trPr>
        <w:tc>
          <w:tcPr>
            <w:tcW w:w="846" w:type="dxa"/>
            <w:vMerge/>
          </w:tcPr>
          <w:p w:rsidR="00EA2817" w:rsidRDefault="00EA2817" w:rsidP="007852A0">
            <w:pPr>
              <w:spacing w:line="400" w:lineRule="atLeast"/>
              <w:rPr>
                <w:sz w:val="24"/>
              </w:rPr>
            </w:pPr>
          </w:p>
        </w:tc>
        <w:tc>
          <w:tcPr>
            <w:tcW w:w="1208" w:type="dxa"/>
          </w:tcPr>
          <w:p w:rsidR="00EA2817" w:rsidRDefault="00EA2817" w:rsidP="007852A0">
            <w:pPr>
              <w:spacing w:line="400" w:lineRule="atLeast"/>
              <w:rPr>
                <w:sz w:val="24"/>
              </w:rPr>
            </w:pPr>
            <w:r>
              <w:rPr>
                <w:rFonts w:hint="eastAsia"/>
                <w:sz w:val="24"/>
              </w:rPr>
              <w:t>B</w:t>
            </w:r>
          </w:p>
        </w:tc>
        <w:tc>
          <w:tcPr>
            <w:tcW w:w="1915" w:type="dxa"/>
          </w:tcPr>
          <w:p w:rsidR="00EA2817" w:rsidRDefault="00EA2817" w:rsidP="001D5327">
            <w:pPr>
              <w:spacing w:line="400" w:lineRule="atLeast"/>
              <w:rPr>
                <w:sz w:val="24"/>
              </w:rPr>
            </w:pPr>
            <w:r>
              <w:rPr>
                <w:rFonts w:hint="eastAsia"/>
                <w:sz w:val="24"/>
              </w:rPr>
              <w:t>1</w:t>
            </w:r>
            <w:r w:rsidR="001D5327">
              <w:rPr>
                <w:sz w:val="24"/>
              </w:rPr>
              <w:t>810</w:t>
            </w:r>
          </w:p>
        </w:tc>
        <w:tc>
          <w:tcPr>
            <w:tcW w:w="2127" w:type="dxa"/>
          </w:tcPr>
          <w:p w:rsidR="00EA2817" w:rsidRDefault="00EA2817" w:rsidP="007852A0">
            <w:pPr>
              <w:spacing w:line="400" w:lineRule="atLeast"/>
              <w:rPr>
                <w:sz w:val="24"/>
              </w:rPr>
            </w:pPr>
            <w:r>
              <w:rPr>
                <w:rFonts w:hint="eastAsia"/>
                <w:sz w:val="24"/>
              </w:rPr>
              <w:t>36</w:t>
            </w:r>
          </w:p>
        </w:tc>
      </w:tr>
      <w:tr w:rsidR="00EA2817" w:rsidTr="00EA2817">
        <w:trPr>
          <w:jc w:val="center"/>
        </w:trPr>
        <w:tc>
          <w:tcPr>
            <w:tcW w:w="846" w:type="dxa"/>
            <w:vMerge/>
          </w:tcPr>
          <w:p w:rsidR="00EA2817" w:rsidRDefault="00EA2817" w:rsidP="007852A0">
            <w:pPr>
              <w:spacing w:line="400" w:lineRule="atLeast"/>
              <w:rPr>
                <w:sz w:val="24"/>
              </w:rPr>
            </w:pPr>
          </w:p>
        </w:tc>
        <w:tc>
          <w:tcPr>
            <w:tcW w:w="1208" w:type="dxa"/>
          </w:tcPr>
          <w:p w:rsidR="00EA2817" w:rsidRDefault="00EA2817" w:rsidP="007852A0">
            <w:pPr>
              <w:spacing w:line="400" w:lineRule="atLeast"/>
              <w:rPr>
                <w:sz w:val="24"/>
              </w:rPr>
            </w:pPr>
            <w:r>
              <w:rPr>
                <w:rFonts w:hint="eastAsia"/>
                <w:sz w:val="24"/>
              </w:rPr>
              <w:t>C</w:t>
            </w:r>
          </w:p>
        </w:tc>
        <w:tc>
          <w:tcPr>
            <w:tcW w:w="1915" w:type="dxa"/>
          </w:tcPr>
          <w:p w:rsidR="00EA2817" w:rsidRDefault="00EA2817" w:rsidP="001D5327">
            <w:pPr>
              <w:spacing w:line="400" w:lineRule="atLeast"/>
              <w:rPr>
                <w:sz w:val="24"/>
              </w:rPr>
            </w:pPr>
            <w:r>
              <w:rPr>
                <w:rFonts w:hint="eastAsia"/>
                <w:sz w:val="24"/>
              </w:rPr>
              <w:t>1</w:t>
            </w:r>
            <w:r w:rsidR="001D5327">
              <w:rPr>
                <w:sz w:val="24"/>
              </w:rPr>
              <w:t>750</w:t>
            </w:r>
          </w:p>
        </w:tc>
        <w:tc>
          <w:tcPr>
            <w:tcW w:w="2127" w:type="dxa"/>
          </w:tcPr>
          <w:p w:rsidR="00EA2817" w:rsidRDefault="00EA2817" w:rsidP="007852A0">
            <w:pPr>
              <w:spacing w:line="400" w:lineRule="atLeast"/>
              <w:rPr>
                <w:sz w:val="24"/>
              </w:rPr>
            </w:pPr>
            <w:r>
              <w:rPr>
                <w:sz w:val="24"/>
              </w:rPr>
              <w:t>56</w:t>
            </w:r>
          </w:p>
        </w:tc>
      </w:tr>
      <w:tr w:rsidR="00EA2817" w:rsidTr="00EA2817">
        <w:trPr>
          <w:jc w:val="center"/>
        </w:trPr>
        <w:tc>
          <w:tcPr>
            <w:tcW w:w="846" w:type="dxa"/>
            <w:vMerge w:val="restart"/>
          </w:tcPr>
          <w:p w:rsidR="00EA2817" w:rsidRDefault="00EA2817" w:rsidP="007852A0">
            <w:pPr>
              <w:spacing w:line="400" w:lineRule="atLeast"/>
              <w:rPr>
                <w:sz w:val="24"/>
              </w:rPr>
            </w:pPr>
            <w:r>
              <w:rPr>
                <w:rFonts w:hint="eastAsia"/>
                <w:sz w:val="24"/>
              </w:rPr>
              <w:t>2</w:t>
            </w:r>
          </w:p>
        </w:tc>
        <w:tc>
          <w:tcPr>
            <w:tcW w:w="1208" w:type="dxa"/>
          </w:tcPr>
          <w:p w:rsidR="00EA2817" w:rsidRDefault="00EA2817" w:rsidP="007852A0">
            <w:pPr>
              <w:spacing w:line="400" w:lineRule="atLeast"/>
              <w:rPr>
                <w:sz w:val="24"/>
              </w:rPr>
            </w:pPr>
            <w:r>
              <w:rPr>
                <w:rFonts w:hint="eastAsia"/>
                <w:sz w:val="24"/>
              </w:rPr>
              <w:t>A</w:t>
            </w:r>
          </w:p>
        </w:tc>
        <w:tc>
          <w:tcPr>
            <w:tcW w:w="1915" w:type="dxa"/>
          </w:tcPr>
          <w:p w:rsidR="00EA2817" w:rsidRDefault="00EA2817" w:rsidP="001D5327">
            <w:pPr>
              <w:spacing w:line="400" w:lineRule="atLeast"/>
              <w:rPr>
                <w:sz w:val="24"/>
              </w:rPr>
            </w:pPr>
            <w:r>
              <w:rPr>
                <w:rFonts w:hint="eastAsia"/>
                <w:sz w:val="24"/>
              </w:rPr>
              <w:t>1</w:t>
            </w:r>
            <w:r w:rsidR="001D5327">
              <w:rPr>
                <w:sz w:val="24"/>
              </w:rPr>
              <w:t>690</w:t>
            </w:r>
          </w:p>
        </w:tc>
        <w:tc>
          <w:tcPr>
            <w:tcW w:w="2127" w:type="dxa"/>
          </w:tcPr>
          <w:p w:rsidR="00EA2817" w:rsidRDefault="00EA2817" w:rsidP="007852A0">
            <w:pPr>
              <w:spacing w:line="400" w:lineRule="atLeast"/>
              <w:rPr>
                <w:sz w:val="24"/>
              </w:rPr>
            </w:pPr>
            <w:r>
              <w:rPr>
                <w:sz w:val="24"/>
              </w:rPr>
              <w:t>50</w:t>
            </w:r>
          </w:p>
        </w:tc>
      </w:tr>
      <w:tr w:rsidR="00EA2817" w:rsidTr="00EA2817">
        <w:trPr>
          <w:jc w:val="center"/>
        </w:trPr>
        <w:tc>
          <w:tcPr>
            <w:tcW w:w="846" w:type="dxa"/>
            <w:vMerge/>
          </w:tcPr>
          <w:p w:rsidR="00EA2817" w:rsidRDefault="00EA2817" w:rsidP="007852A0">
            <w:pPr>
              <w:spacing w:line="400" w:lineRule="atLeast"/>
              <w:rPr>
                <w:sz w:val="24"/>
              </w:rPr>
            </w:pPr>
          </w:p>
        </w:tc>
        <w:tc>
          <w:tcPr>
            <w:tcW w:w="1208" w:type="dxa"/>
          </w:tcPr>
          <w:p w:rsidR="00EA2817" w:rsidRDefault="00EA2817" w:rsidP="007852A0">
            <w:pPr>
              <w:spacing w:line="400" w:lineRule="atLeast"/>
              <w:rPr>
                <w:sz w:val="24"/>
              </w:rPr>
            </w:pPr>
            <w:r>
              <w:rPr>
                <w:rFonts w:hint="eastAsia"/>
                <w:sz w:val="24"/>
              </w:rPr>
              <w:t>B</w:t>
            </w:r>
          </w:p>
        </w:tc>
        <w:tc>
          <w:tcPr>
            <w:tcW w:w="1915" w:type="dxa"/>
          </w:tcPr>
          <w:p w:rsidR="00EA2817" w:rsidRDefault="00EA2817" w:rsidP="001D5327">
            <w:pPr>
              <w:spacing w:line="400" w:lineRule="atLeast"/>
              <w:rPr>
                <w:sz w:val="24"/>
              </w:rPr>
            </w:pPr>
            <w:r>
              <w:rPr>
                <w:rFonts w:hint="eastAsia"/>
                <w:sz w:val="24"/>
              </w:rPr>
              <w:t>1</w:t>
            </w:r>
            <w:r w:rsidR="001D5327">
              <w:rPr>
                <w:sz w:val="24"/>
              </w:rPr>
              <w:t>630</w:t>
            </w:r>
          </w:p>
        </w:tc>
        <w:tc>
          <w:tcPr>
            <w:tcW w:w="2127" w:type="dxa"/>
          </w:tcPr>
          <w:p w:rsidR="00EA2817" w:rsidRDefault="00EA2817" w:rsidP="007852A0">
            <w:pPr>
              <w:spacing w:line="400" w:lineRule="atLeast"/>
              <w:rPr>
                <w:sz w:val="24"/>
              </w:rPr>
            </w:pPr>
            <w:r>
              <w:rPr>
                <w:sz w:val="24"/>
              </w:rPr>
              <w:t>70</w:t>
            </w:r>
          </w:p>
        </w:tc>
      </w:tr>
      <w:tr w:rsidR="00EA2817" w:rsidTr="00EA2817">
        <w:trPr>
          <w:jc w:val="center"/>
        </w:trPr>
        <w:tc>
          <w:tcPr>
            <w:tcW w:w="846" w:type="dxa"/>
            <w:vMerge/>
          </w:tcPr>
          <w:p w:rsidR="00EA2817" w:rsidRDefault="00EA2817" w:rsidP="007852A0">
            <w:pPr>
              <w:spacing w:line="400" w:lineRule="atLeast"/>
              <w:rPr>
                <w:sz w:val="24"/>
              </w:rPr>
            </w:pPr>
          </w:p>
        </w:tc>
        <w:tc>
          <w:tcPr>
            <w:tcW w:w="1208" w:type="dxa"/>
          </w:tcPr>
          <w:p w:rsidR="00EA2817" w:rsidRDefault="00EA2817" w:rsidP="007852A0">
            <w:pPr>
              <w:spacing w:line="400" w:lineRule="atLeast"/>
              <w:rPr>
                <w:sz w:val="24"/>
              </w:rPr>
            </w:pPr>
            <w:r>
              <w:rPr>
                <w:rFonts w:hint="eastAsia"/>
                <w:sz w:val="24"/>
              </w:rPr>
              <w:t>C</w:t>
            </w:r>
          </w:p>
        </w:tc>
        <w:tc>
          <w:tcPr>
            <w:tcW w:w="1915" w:type="dxa"/>
          </w:tcPr>
          <w:p w:rsidR="00EA2817" w:rsidRDefault="00EA2817" w:rsidP="00596AC9">
            <w:pPr>
              <w:spacing w:line="400" w:lineRule="atLeast"/>
              <w:rPr>
                <w:sz w:val="24"/>
              </w:rPr>
            </w:pPr>
            <w:r>
              <w:rPr>
                <w:rFonts w:hint="eastAsia"/>
                <w:sz w:val="24"/>
              </w:rPr>
              <w:t>1</w:t>
            </w:r>
            <w:r w:rsidR="00596AC9">
              <w:rPr>
                <w:sz w:val="24"/>
              </w:rPr>
              <w:t>570</w:t>
            </w:r>
          </w:p>
        </w:tc>
        <w:tc>
          <w:tcPr>
            <w:tcW w:w="2127" w:type="dxa"/>
          </w:tcPr>
          <w:p w:rsidR="00EA2817" w:rsidRDefault="00EA2817" w:rsidP="007852A0">
            <w:pPr>
              <w:spacing w:line="400" w:lineRule="atLeast"/>
              <w:rPr>
                <w:sz w:val="24"/>
              </w:rPr>
            </w:pPr>
            <w:r>
              <w:rPr>
                <w:rFonts w:hint="eastAsia"/>
                <w:sz w:val="24"/>
              </w:rPr>
              <w:t>45</w:t>
            </w:r>
          </w:p>
        </w:tc>
      </w:tr>
      <w:tr w:rsidR="00EA2817" w:rsidTr="00EA2817">
        <w:trPr>
          <w:jc w:val="center"/>
        </w:trPr>
        <w:tc>
          <w:tcPr>
            <w:tcW w:w="846" w:type="dxa"/>
            <w:vMerge w:val="restart"/>
          </w:tcPr>
          <w:p w:rsidR="00EA2817" w:rsidRDefault="00EA2817" w:rsidP="007852A0">
            <w:pPr>
              <w:spacing w:line="400" w:lineRule="atLeast"/>
              <w:rPr>
                <w:sz w:val="24"/>
              </w:rPr>
            </w:pPr>
            <w:r>
              <w:rPr>
                <w:rFonts w:hint="eastAsia"/>
                <w:sz w:val="24"/>
              </w:rPr>
              <w:t>1</w:t>
            </w:r>
          </w:p>
        </w:tc>
        <w:tc>
          <w:tcPr>
            <w:tcW w:w="1208" w:type="dxa"/>
          </w:tcPr>
          <w:p w:rsidR="00EA2817" w:rsidRDefault="00EA2817" w:rsidP="007852A0">
            <w:pPr>
              <w:spacing w:line="400" w:lineRule="atLeast"/>
              <w:rPr>
                <w:sz w:val="24"/>
              </w:rPr>
            </w:pPr>
            <w:r>
              <w:rPr>
                <w:rFonts w:hint="eastAsia"/>
                <w:sz w:val="24"/>
              </w:rPr>
              <w:t>A</w:t>
            </w:r>
          </w:p>
        </w:tc>
        <w:tc>
          <w:tcPr>
            <w:tcW w:w="1915" w:type="dxa"/>
          </w:tcPr>
          <w:p w:rsidR="00EA2817" w:rsidRDefault="00EA2817" w:rsidP="00596AC9">
            <w:pPr>
              <w:spacing w:line="400" w:lineRule="atLeast"/>
              <w:rPr>
                <w:sz w:val="24"/>
              </w:rPr>
            </w:pPr>
            <w:r>
              <w:rPr>
                <w:rFonts w:hint="eastAsia"/>
                <w:sz w:val="24"/>
              </w:rPr>
              <w:t>1</w:t>
            </w:r>
            <w:r w:rsidR="00596AC9">
              <w:rPr>
                <w:sz w:val="24"/>
              </w:rPr>
              <w:t>510</w:t>
            </w:r>
          </w:p>
        </w:tc>
        <w:tc>
          <w:tcPr>
            <w:tcW w:w="2127" w:type="dxa"/>
          </w:tcPr>
          <w:p w:rsidR="00EA2817" w:rsidRDefault="00EA2817" w:rsidP="00EA2817">
            <w:pPr>
              <w:spacing w:line="400" w:lineRule="atLeast"/>
              <w:rPr>
                <w:sz w:val="24"/>
              </w:rPr>
            </w:pPr>
            <w:r>
              <w:rPr>
                <w:rFonts w:hint="eastAsia"/>
                <w:sz w:val="24"/>
              </w:rPr>
              <w:t>3</w:t>
            </w:r>
            <w:r>
              <w:rPr>
                <w:sz w:val="24"/>
              </w:rPr>
              <w:t>07</w:t>
            </w:r>
          </w:p>
        </w:tc>
      </w:tr>
      <w:tr w:rsidR="00EA2817" w:rsidTr="00EA2817">
        <w:trPr>
          <w:jc w:val="center"/>
        </w:trPr>
        <w:tc>
          <w:tcPr>
            <w:tcW w:w="846" w:type="dxa"/>
            <w:vMerge/>
          </w:tcPr>
          <w:p w:rsidR="00EA2817" w:rsidRDefault="00EA2817" w:rsidP="007852A0">
            <w:pPr>
              <w:spacing w:line="400" w:lineRule="atLeast"/>
              <w:rPr>
                <w:sz w:val="24"/>
              </w:rPr>
            </w:pPr>
          </w:p>
        </w:tc>
        <w:tc>
          <w:tcPr>
            <w:tcW w:w="1208" w:type="dxa"/>
          </w:tcPr>
          <w:p w:rsidR="00EA2817" w:rsidRDefault="00EA2817" w:rsidP="007852A0">
            <w:pPr>
              <w:spacing w:line="400" w:lineRule="atLeast"/>
              <w:rPr>
                <w:sz w:val="24"/>
              </w:rPr>
            </w:pPr>
            <w:r>
              <w:rPr>
                <w:rFonts w:hint="eastAsia"/>
                <w:sz w:val="24"/>
              </w:rPr>
              <w:t>B</w:t>
            </w:r>
          </w:p>
        </w:tc>
        <w:tc>
          <w:tcPr>
            <w:tcW w:w="1915" w:type="dxa"/>
          </w:tcPr>
          <w:p w:rsidR="00EA2817" w:rsidRDefault="00EA2817" w:rsidP="00596AC9">
            <w:pPr>
              <w:spacing w:line="400" w:lineRule="atLeast"/>
              <w:rPr>
                <w:sz w:val="24"/>
              </w:rPr>
            </w:pPr>
            <w:r>
              <w:rPr>
                <w:rFonts w:hint="eastAsia"/>
                <w:sz w:val="24"/>
              </w:rPr>
              <w:t>1</w:t>
            </w:r>
            <w:r w:rsidR="00596AC9">
              <w:rPr>
                <w:sz w:val="24"/>
              </w:rPr>
              <w:t>450</w:t>
            </w:r>
          </w:p>
        </w:tc>
        <w:tc>
          <w:tcPr>
            <w:tcW w:w="2127" w:type="dxa"/>
          </w:tcPr>
          <w:p w:rsidR="00EA2817" w:rsidRDefault="00EA2817" w:rsidP="00EA2817">
            <w:pPr>
              <w:spacing w:line="400" w:lineRule="atLeast"/>
              <w:rPr>
                <w:sz w:val="24"/>
              </w:rPr>
            </w:pPr>
            <w:r>
              <w:rPr>
                <w:rFonts w:hint="eastAsia"/>
                <w:sz w:val="24"/>
              </w:rPr>
              <w:t>4</w:t>
            </w:r>
            <w:r>
              <w:rPr>
                <w:sz w:val="24"/>
              </w:rPr>
              <w:t>17</w:t>
            </w:r>
          </w:p>
        </w:tc>
      </w:tr>
      <w:tr w:rsidR="00EA2817" w:rsidTr="00EA2817">
        <w:trPr>
          <w:jc w:val="center"/>
        </w:trPr>
        <w:tc>
          <w:tcPr>
            <w:tcW w:w="846" w:type="dxa"/>
            <w:vMerge/>
          </w:tcPr>
          <w:p w:rsidR="00EA2817" w:rsidRDefault="00EA2817" w:rsidP="007852A0">
            <w:pPr>
              <w:spacing w:line="400" w:lineRule="atLeast"/>
              <w:rPr>
                <w:sz w:val="24"/>
              </w:rPr>
            </w:pPr>
          </w:p>
        </w:tc>
        <w:tc>
          <w:tcPr>
            <w:tcW w:w="1208" w:type="dxa"/>
          </w:tcPr>
          <w:p w:rsidR="00EA2817" w:rsidRDefault="00EA2817" w:rsidP="007852A0">
            <w:pPr>
              <w:spacing w:line="400" w:lineRule="atLeast"/>
              <w:rPr>
                <w:sz w:val="24"/>
              </w:rPr>
            </w:pPr>
            <w:r>
              <w:rPr>
                <w:rFonts w:hint="eastAsia"/>
                <w:sz w:val="24"/>
              </w:rPr>
              <w:t>C</w:t>
            </w:r>
          </w:p>
        </w:tc>
        <w:tc>
          <w:tcPr>
            <w:tcW w:w="1915" w:type="dxa"/>
          </w:tcPr>
          <w:p w:rsidR="00EA2817" w:rsidRDefault="00EA2817" w:rsidP="00596AC9">
            <w:pPr>
              <w:spacing w:line="400" w:lineRule="atLeast"/>
              <w:rPr>
                <w:sz w:val="24"/>
              </w:rPr>
            </w:pPr>
            <w:r>
              <w:rPr>
                <w:rFonts w:hint="eastAsia"/>
                <w:sz w:val="24"/>
              </w:rPr>
              <w:t>1</w:t>
            </w:r>
            <w:r w:rsidR="00596AC9">
              <w:rPr>
                <w:sz w:val="24"/>
              </w:rPr>
              <w:t>390</w:t>
            </w:r>
          </w:p>
        </w:tc>
        <w:tc>
          <w:tcPr>
            <w:tcW w:w="2127" w:type="dxa"/>
          </w:tcPr>
          <w:p w:rsidR="00EA2817" w:rsidRDefault="00EA2817" w:rsidP="007852A0">
            <w:pPr>
              <w:spacing w:line="400" w:lineRule="atLeast"/>
              <w:rPr>
                <w:sz w:val="24"/>
              </w:rPr>
            </w:pPr>
            <w:r>
              <w:rPr>
                <w:rFonts w:hint="eastAsia"/>
                <w:sz w:val="24"/>
              </w:rPr>
              <w:t>220</w:t>
            </w:r>
          </w:p>
        </w:tc>
      </w:tr>
    </w:tbl>
    <w:p w:rsidR="00B61884" w:rsidRPr="008D3364" w:rsidRDefault="008D3364" w:rsidP="008D3364">
      <w:pPr>
        <w:pStyle w:val="ae"/>
        <w:spacing w:after="0"/>
        <w:ind w:firstLineChars="200"/>
        <w:rPr>
          <w:rFonts w:ascii="楷体" w:eastAsia="楷体" w:hAnsi="楷体"/>
          <w:color w:val="FF0000"/>
          <w:sz w:val="24"/>
          <w:szCs w:val="36"/>
        </w:rPr>
      </w:pPr>
      <w:r w:rsidRPr="00DB6B9E">
        <w:rPr>
          <w:rFonts w:ascii="仿宋" w:eastAsia="仿宋" w:hAnsi="仿宋"/>
          <w:highlight w:val="yellow"/>
        </w:rPr>
        <w:t>注</w:t>
      </w:r>
      <w:r w:rsidRPr="00DB6B9E">
        <w:rPr>
          <w:rFonts w:ascii="仿宋" w:eastAsia="仿宋" w:hAnsi="仿宋" w:hint="eastAsia"/>
          <w:highlight w:val="yellow"/>
        </w:rPr>
        <w:t>：</w:t>
      </w:r>
      <w:r w:rsidRPr="00DB6B9E">
        <w:rPr>
          <w:rFonts w:ascii="仿宋" w:eastAsia="仿宋" w:hAnsi="仿宋"/>
          <w:highlight w:val="yellow"/>
        </w:rPr>
        <w:t>保底工资级别确定</w:t>
      </w:r>
      <w:r w:rsidR="00B61884" w:rsidRPr="00DB6B9E">
        <w:rPr>
          <w:rFonts w:ascii="仿宋" w:eastAsia="仿宋" w:hAnsi="仿宋"/>
          <w:highlight w:val="yellow"/>
        </w:rPr>
        <w:t>依据</w:t>
      </w:r>
      <w:r w:rsidR="00B61884" w:rsidRPr="00DB6B9E">
        <w:rPr>
          <w:rFonts w:ascii="仿宋" w:eastAsia="仿宋" w:hAnsi="仿宋" w:hint="eastAsia"/>
          <w:highlight w:val="yellow"/>
        </w:rPr>
        <w:t>：</w:t>
      </w:r>
      <w:r w:rsidR="003F25CD" w:rsidRPr="00DB6B9E">
        <w:rPr>
          <w:rFonts w:ascii="仿宋" w:eastAsia="仿宋" w:hAnsi="仿宋" w:hint="eastAsia"/>
          <w:highlight w:val="yellow"/>
        </w:rPr>
        <w:t>工龄</w:t>
      </w:r>
      <w:r w:rsidR="00B61884" w:rsidRPr="00DB6B9E">
        <w:rPr>
          <w:rFonts w:ascii="仿宋" w:eastAsia="仿宋" w:hAnsi="仿宋" w:hint="eastAsia"/>
          <w:highlight w:val="yellow"/>
        </w:rPr>
        <w:t>、</w:t>
      </w:r>
      <w:r w:rsidR="003F25CD" w:rsidRPr="00DB6B9E">
        <w:rPr>
          <w:rFonts w:ascii="仿宋" w:eastAsia="仿宋" w:hAnsi="仿宋" w:hint="eastAsia"/>
          <w:highlight w:val="yellow"/>
        </w:rPr>
        <w:t>司龄、</w:t>
      </w:r>
      <w:r w:rsidR="00B61884" w:rsidRPr="00DB6B9E">
        <w:rPr>
          <w:rFonts w:ascii="仿宋" w:eastAsia="仿宋" w:hAnsi="仿宋"/>
          <w:highlight w:val="yellow"/>
        </w:rPr>
        <w:t>学历</w:t>
      </w:r>
      <w:r w:rsidR="00B61884" w:rsidRPr="00DB6B9E">
        <w:rPr>
          <w:rFonts w:ascii="仿宋" w:eastAsia="仿宋" w:hAnsi="仿宋" w:hint="eastAsia"/>
          <w:highlight w:val="yellow"/>
        </w:rPr>
        <w:t>、</w:t>
      </w:r>
      <w:r w:rsidR="00B61884" w:rsidRPr="00DB6B9E">
        <w:rPr>
          <w:rFonts w:ascii="仿宋" w:eastAsia="仿宋" w:hAnsi="仿宋"/>
          <w:highlight w:val="yellow"/>
        </w:rPr>
        <w:t>职称</w:t>
      </w:r>
      <w:r w:rsidR="00AB6325" w:rsidRPr="00DB6B9E">
        <w:rPr>
          <w:rFonts w:ascii="仿宋" w:eastAsia="仿宋" w:hAnsi="仿宋"/>
          <w:highlight w:val="yellow"/>
        </w:rPr>
        <w:t>及技术等级</w:t>
      </w:r>
      <w:r w:rsidRPr="00DB6B9E">
        <w:rPr>
          <w:rFonts w:ascii="仿宋" w:eastAsia="仿宋" w:hAnsi="仿宋" w:hint="eastAsia"/>
          <w:highlight w:val="yellow"/>
        </w:rPr>
        <w:t>等</w:t>
      </w:r>
      <w:r w:rsidR="008B0B38" w:rsidRPr="00DB6B9E">
        <w:rPr>
          <w:rFonts w:ascii="仿宋" w:eastAsia="仿宋" w:hAnsi="仿宋" w:hint="eastAsia"/>
          <w:highlight w:val="yellow"/>
        </w:rPr>
        <w:t>；</w:t>
      </w:r>
      <w:r w:rsidRPr="00DB6B9E">
        <w:rPr>
          <w:rFonts w:ascii="仿宋" w:eastAsia="仿宋" w:hAnsi="仿宋"/>
          <w:highlight w:val="yellow"/>
        </w:rPr>
        <w:t>保底工资档位</w:t>
      </w:r>
      <w:r w:rsidR="00B61884" w:rsidRPr="00DB6B9E">
        <w:rPr>
          <w:rFonts w:ascii="仿宋" w:eastAsia="仿宋" w:hAnsi="仿宋" w:hint="eastAsia"/>
          <w:highlight w:val="yellow"/>
        </w:rPr>
        <w:t>确定依据：1、</w:t>
      </w:r>
      <w:r w:rsidR="008B0B38" w:rsidRPr="00DB6B9E">
        <w:rPr>
          <w:rFonts w:ascii="仿宋" w:eastAsia="仿宋" w:hAnsi="仿宋"/>
          <w:highlight w:val="yellow"/>
        </w:rPr>
        <w:t>C</w:t>
      </w:r>
      <w:r w:rsidR="00B61884" w:rsidRPr="00DB6B9E">
        <w:rPr>
          <w:rFonts w:ascii="仿宋" w:eastAsia="仿宋" w:hAnsi="仿宋" w:hint="eastAsia"/>
          <w:highlight w:val="yellow"/>
        </w:rPr>
        <w:t>档为员工满足职位基本要求；2、B档为员工满足职位理想要求；3、</w:t>
      </w:r>
      <w:r w:rsidR="008B0B38" w:rsidRPr="00DB6B9E">
        <w:rPr>
          <w:rFonts w:ascii="仿宋" w:eastAsia="仿宋" w:hAnsi="仿宋"/>
          <w:highlight w:val="yellow"/>
        </w:rPr>
        <w:t>A</w:t>
      </w:r>
      <w:r w:rsidR="00B61884" w:rsidRPr="00DB6B9E">
        <w:rPr>
          <w:rFonts w:ascii="仿宋" w:eastAsia="仿宋" w:hAnsi="仿宋" w:hint="eastAsia"/>
          <w:highlight w:val="yellow"/>
        </w:rPr>
        <w:t>档为员工在该职位上做出突出业绩或贡献</w:t>
      </w:r>
    </w:p>
    <w:p w:rsidR="00EA2817" w:rsidRPr="008B0B38" w:rsidRDefault="00EA2817" w:rsidP="007852A0">
      <w:pPr>
        <w:spacing w:line="400" w:lineRule="atLeast"/>
        <w:ind w:firstLineChars="200" w:firstLine="480"/>
        <w:rPr>
          <w:sz w:val="24"/>
        </w:rPr>
      </w:pPr>
    </w:p>
    <w:p w:rsidR="007852A0" w:rsidRPr="003A5A66" w:rsidRDefault="002E77B1" w:rsidP="007852A0">
      <w:pPr>
        <w:spacing w:line="400" w:lineRule="atLeast"/>
        <w:rPr>
          <w:b/>
          <w:sz w:val="24"/>
        </w:rPr>
      </w:pPr>
      <w:r w:rsidRPr="00C466CC">
        <w:rPr>
          <w:rFonts w:hint="eastAsia"/>
          <w:b/>
          <w:sz w:val="24"/>
        </w:rPr>
        <w:t>二</w:t>
      </w:r>
      <w:r w:rsidR="007852A0" w:rsidRPr="00C466CC">
        <w:rPr>
          <w:rFonts w:hint="eastAsia"/>
          <w:b/>
          <w:sz w:val="24"/>
        </w:rPr>
        <w:t>、</w:t>
      </w:r>
      <w:r w:rsidR="00FB4A8B" w:rsidRPr="00C466CC">
        <w:rPr>
          <w:rFonts w:hint="eastAsia"/>
          <w:b/>
          <w:sz w:val="24"/>
        </w:rPr>
        <w:t>快递员</w:t>
      </w:r>
      <w:r w:rsidR="003009C5" w:rsidRPr="00C466CC">
        <w:rPr>
          <w:rFonts w:hint="eastAsia"/>
          <w:b/>
          <w:sz w:val="24"/>
        </w:rPr>
        <w:t>工资结构中增设工龄工资</w:t>
      </w:r>
    </w:p>
    <w:p w:rsidR="003009C5" w:rsidRDefault="00C466CC" w:rsidP="007852A0">
      <w:pPr>
        <w:spacing w:line="400" w:lineRule="atLeast"/>
        <w:ind w:firstLineChars="200" w:firstLine="480"/>
        <w:rPr>
          <w:sz w:val="24"/>
        </w:rPr>
      </w:pPr>
      <w:r>
        <w:rPr>
          <w:sz w:val="24"/>
        </w:rPr>
        <w:t>公司现有的工资结构中工龄工资不包括快递人员</w:t>
      </w:r>
      <w:r>
        <w:rPr>
          <w:rFonts w:hint="eastAsia"/>
          <w:sz w:val="24"/>
        </w:rPr>
        <w:t>，</w:t>
      </w:r>
      <w:r>
        <w:rPr>
          <w:sz w:val="24"/>
        </w:rPr>
        <w:t>但是这类人员的保留和稳定也是公司发展不可缺少的一部分</w:t>
      </w:r>
      <w:r>
        <w:rPr>
          <w:rFonts w:hint="eastAsia"/>
          <w:sz w:val="24"/>
        </w:rPr>
        <w:t>，</w:t>
      </w:r>
      <w:r>
        <w:rPr>
          <w:sz w:val="24"/>
        </w:rPr>
        <w:t>尤其是一些老员工已经开始面对竞争企业的</w:t>
      </w:r>
      <w:r>
        <w:rPr>
          <w:rFonts w:hint="eastAsia"/>
          <w:sz w:val="24"/>
        </w:rPr>
        <w:t>“挖角”，因此十分有必要为快递员增</w:t>
      </w:r>
      <w:r w:rsidR="003C6233">
        <w:rPr>
          <w:rFonts w:hint="eastAsia"/>
          <w:sz w:val="24"/>
        </w:rPr>
        <w:t>设工龄工资，鼓励员工长期稳定工作。具体方案建议与其他员工相同，如</w:t>
      </w:r>
      <w:r w:rsidR="003C6233" w:rsidRPr="0020221B">
        <w:rPr>
          <w:rFonts w:hint="eastAsia"/>
          <w:sz w:val="24"/>
        </w:rPr>
        <w:t>表</w:t>
      </w:r>
      <w:r w:rsidR="003C6233" w:rsidRPr="0020221B">
        <w:rPr>
          <w:rFonts w:hint="eastAsia"/>
          <w:sz w:val="24"/>
        </w:rPr>
        <w:t>1</w:t>
      </w:r>
      <w:r>
        <w:rPr>
          <w:rFonts w:hint="eastAsia"/>
          <w:sz w:val="24"/>
        </w:rPr>
        <w:t>所示。</w:t>
      </w:r>
    </w:p>
    <w:p w:rsidR="00EA2817" w:rsidRDefault="00EA2817" w:rsidP="00EA2817">
      <w:pPr>
        <w:spacing w:line="400" w:lineRule="atLeast"/>
        <w:rPr>
          <w:sz w:val="24"/>
        </w:rPr>
      </w:pPr>
    </w:p>
    <w:p w:rsidR="00EA2817" w:rsidRPr="00EA2817" w:rsidRDefault="003009C5" w:rsidP="00EA2817">
      <w:pPr>
        <w:spacing w:line="400" w:lineRule="atLeast"/>
        <w:rPr>
          <w:b/>
          <w:sz w:val="24"/>
        </w:rPr>
      </w:pPr>
      <w:r>
        <w:rPr>
          <w:rFonts w:hint="eastAsia"/>
          <w:b/>
          <w:sz w:val="24"/>
        </w:rPr>
        <w:t>三</w:t>
      </w:r>
      <w:r w:rsidR="00EA2817" w:rsidRPr="00EA2817">
        <w:rPr>
          <w:rFonts w:hint="eastAsia"/>
          <w:b/>
          <w:sz w:val="24"/>
        </w:rPr>
        <w:t>、</w:t>
      </w:r>
      <w:r w:rsidR="00EA2817" w:rsidRPr="00EA2817">
        <w:rPr>
          <w:b/>
          <w:sz w:val="24"/>
        </w:rPr>
        <w:t>增设</w:t>
      </w:r>
      <w:r w:rsidR="00EA2817" w:rsidRPr="00EA2817">
        <w:rPr>
          <w:rFonts w:hint="eastAsia"/>
          <w:b/>
          <w:sz w:val="24"/>
        </w:rPr>
        <w:t>晚班津贴</w:t>
      </w:r>
    </w:p>
    <w:p w:rsidR="00EA2817" w:rsidRDefault="00EA2817" w:rsidP="00EA2817">
      <w:pPr>
        <w:spacing w:line="400" w:lineRule="atLeast"/>
        <w:ind w:firstLineChars="200" w:firstLine="480"/>
        <w:rPr>
          <w:sz w:val="24"/>
        </w:rPr>
      </w:pPr>
      <w:r>
        <w:rPr>
          <w:rFonts w:hint="eastAsia"/>
          <w:sz w:val="24"/>
        </w:rPr>
        <w:t>基层员工中的</w:t>
      </w:r>
      <w:r w:rsidRPr="008D5795">
        <w:rPr>
          <w:rFonts w:hint="eastAsia"/>
          <w:sz w:val="24"/>
        </w:rPr>
        <w:t>运营支持人员</w:t>
      </w:r>
      <w:r>
        <w:rPr>
          <w:rFonts w:hint="eastAsia"/>
          <w:sz w:val="24"/>
        </w:rPr>
        <w:t>因为</w:t>
      </w:r>
      <w:r w:rsidRPr="008D5795">
        <w:rPr>
          <w:rFonts w:hint="eastAsia"/>
          <w:sz w:val="24"/>
        </w:rPr>
        <w:t>工作需要</w:t>
      </w:r>
      <w:r>
        <w:rPr>
          <w:rFonts w:hint="eastAsia"/>
          <w:sz w:val="24"/>
        </w:rPr>
        <w:t>，常常会进行</w:t>
      </w:r>
      <w:r w:rsidRPr="008D5795">
        <w:rPr>
          <w:rFonts w:hint="eastAsia"/>
          <w:sz w:val="24"/>
        </w:rPr>
        <w:t>夜晚运营工作</w:t>
      </w:r>
      <w:r>
        <w:rPr>
          <w:rFonts w:hint="eastAsia"/>
          <w:sz w:val="24"/>
        </w:rPr>
        <w:t>，下班之后回家很不方便，因此提出</w:t>
      </w:r>
      <w:r w:rsidRPr="008D5795">
        <w:rPr>
          <w:rFonts w:hint="eastAsia"/>
          <w:sz w:val="24"/>
        </w:rPr>
        <w:t>对夜晚当班人员按不同的下班时间实行补助</w:t>
      </w:r>
      <w:r>
        <w:rPr>
          <w:rFonts w:hint="eastAsia"/>
          <w:sz w:val="24"/>
        </w:rPr>
        <w:t>，</w:t>
      </w:r>
      <w:r w:rsidRPr="008D5795">
        <w:rPr>
          <w:rFonts w:hint="eastAsia"/>
          <w:sz w:val="24"/>
        </w:rPr>
        <w:t>具体标准如</w:t>
      </w:r>
      <w:r w:rsidRPr="0020221B">
        <w:rPr>
          <w:rFonts w:hint="eastAsia"/>
          <w:sz w:val="24"/>
        </w:rPr>
        <w:t>表</w:t>
      </w:r>
      <w:r w:rsidR="003C6233" w:rsidRPr="0020221B">
        <w:rPr>
          <w:rFonts w:hint="eastAsia"/>
          <w:sz w:val="24"/>
        </w:rPr>
        <w:t>3</w:t>
      </w:r>
      <w:r w:rsidRPr="008D5795">
        <w:rPr>
          <w:rFonts w:hint="eastAsia"/>
          <w:sz w:val="24"/>
        </w:rPr>
        <w:t>所示。</w:t>
      </w:r>
    </w:p>
    <w:p w:rsidR="0020221B" w:rsidRDefault="0020221B" w:rsidP="00EA2817">
      <w:pPr>
        <w:spacing w:line="400" w:lineRule="atLeast"/>
        <w:ind w:firstLineChars="200" w:firstLine="480"/>
        <w:rPr>
          <w:sz w:val="24"/>
        </w:rPr>
      </w:pPr>
    </w:p>
    <w:p w:rsidR="0020221B" w:rsidRPr="0020221B" w:rsidRDefault="0020221B" w:rsidP="0020221B">
      <w:pPr>
        <w:jc w:val="center"/>
      </w:pPr>
      <w:r w:rsidRPr="0020221B">
        <w:rPr>
          <w:rFonts w:hint="eastAsia"/>
        </w:rPr>
        <w:t>表</w:t>
      </w:r>
      <w:r w:rsidRPr="0020221B">
        <w:rPr>
          <w:rFonts w:hint="eastAsia"/>
        </w:rPr>
        <w:t xml:space="preserve">3 </w:t>
      </w:r>
      <w:r w:rsidR="00AE1707">
        <w:t>湖南</w:t>
      </w:r>
      <w:r w:rsidRPr="0020221B">
        <w:rPr>
          <w:rFonts w:hint="eastAsia"/>
        </w:rPr>
        <w:t>勤速达快递公司晚班补贴标准</w:t>
      </w:r>
    </w:p>
    <w:tbl>
      <w:tblPr>
        <w:tblW w:w="7360" w:type="dxa"/>
        <w:tblInd w:w="500" w:type="dxa"/>
        <w:tblLook w:val="04A0"/>
      </w:tblPr>
      <w:tblGrid>
        <w:gridCol w:w="3680"/>
        <w:gridCol w:w="3680"/>
      </w:tblGrid>
      <w:tr w:rsidR="0020221B" w:rsidRPr="00CB3C37" w:rsidTr="0020221B">
        <w:trPr>
          <w:trHeight w:val="480"/>
        </w:trPr>
        <w:tc>
          <w:tcPr>
            <w:tcW w:w="3680" w:type="dxa"/>
            <w:tcBorders>
              <w:top w:val="single" w:sz="4" w:space="0" w:color="auto"/>
              <w:left w:val="nil"/>
              <w:bottom w:val="nil"/>
              <w:right w:val="nil"/>
            </w:tcBorders>
            <w:shd w:val="clear" w:color="auto" w:fill="auto"/>
            <w:noWrap/>
            <w:vAlign w:val="bottom"/>
            <w:hideMark/>
          </w:tcPr>
          <w:p w:rsidR="0020221B" w:rsidRPr="00CB3C37" w:rsidRDefault="0020221B" w:rsidP="00A34CCC">
            <w:pPr>
              <w:widowControl/>
              <w:jc w:val="center"/>
              <w:rPr>
                <w:rFonts w:ascii="等线" w:eastAsia="等线" w:hAnsi="等线" w:cs="宋体"/>
                <w:color w:val="000000"/>
                <w:kern w:val="0"/>
                <w:sz w:val="22"/>
              </w:rPr>
            </w:pPr>
            <w:r w:rsidRPr="00CB3C37">
              <w:rPr>
                <w:rFonts w:ascii="等线" w:eastAsia="等线" w:hAnsi="等线" w:cs="宋体" w:hint="eastAsia"/>
                <w:color w:val="000000"/>
                <w:kern w:val="0"/>
                <w:sz w:val="22"/>
              </w:rPr>
              <w:t>在03:00之后仍当班</w:t>
            </w:r>
          </w:p>
        </w:tc>
        <w:tc>
          <w:tcPr>
            <w:tcW w:w="3680" w:type="dxa"/>
            <w:tcBorders>
              <w:top w:val="single" w:sz="4" w:space="0" w:color="auto"/>
              <w:left w:val="nil"/>
              <w:bottom w:val="nil"/>
              <w:right w:val="nil"/>
            </w:tcBorders>
            <w:shd w:val="clear" w:color="auto" w:fill="auto"/>
            <w:noWrap/>
            <w:vAlign w:val="bottom"/>
            <w:hideMark/>
          </w:tcPr>
          <w:p w:rsidR="0020221B" w:rsidRPr="00CB3C37" w:rsidRDefault="0020221B" w:rsidP="00A34CCC">
            <w:pPr>
              <w:widowControl/>
              <w:jc w:val="center"/>
              <w:rPr>
                <w:rFonts w:ascii="等线" w:eastAsia="等线" w:hAnsi="等线" w:cs="宋体"/>
                <w:color w:val="000000"/>
                <w:kern w:val="0"/>
                <w:sz w:val="22"/>
              </w:rPr>
            </w:pPr>
            <w:r w:rsidRPr="00CB3C37">
              <w:rPr>
                <w:rFonts w:ascii="等线" w:eastAsia="等线" w:hAnsi="等线" w:cs="宋体" w:hint="eastAsia"/>
                <w:color w:val="000000"/>
                <w:kern w:val="0"/>
                <w:sz w:val="22"/>
              </w:rPr>
              <w:t>在03:00（含）之前当班</w:t>
            </w:r>
          </w:p>
        </w:tc>
      </w:tr>
      <w:tr w:rsidR="0020221B" w:rsidRPr="00CB3C37" w:rsidTr="0020221B">
        <w:trPr>
          <w:trHeight w:val="480"/>
        </w:trPr>
        <w:tc>
          <w:tcPr>
            <w:tcW w:w="3680" w:type="dxa"/>
            <w:tcBorders>
              <w:top w:val="single" w:sz="4" w:space="0" w:color="auto"/>
              <w:left w:val="nil"/>
              <w:bottom w:val="single" w:sz="4" w:space="0" w:color="auto"/>
              <w:right w:val="nil"/>
            </w:tcBorders>
            <w:shd w:val="clear" w:color="auto" w:fill="auto"/>
            <w:noWrap/>
            <w:vAlign w:val="bottom"/>
            <w:hideMark/>
          </w:tcPr>
          <w:p w:rsidR="0020221B" w:rsidRPr="00CB3C37" w:rsidRDefault="0020221B" w:rsidP="00A34CCC">
            <w:pPr>
              <w:widowControl/>
              <w:jc w:val="center"/>
              <w:rPr>
                <w:rFonts w:ascii="等线" w:eastAsia="等线" w:hAnsi="等线" w:cs="宋体"/>
                <w:color w:val="000000"/>
                <w:kern w:val="0"/>
                <w:sz w:val="22"/>
              </w:rPr>
            </w:pPr>
            <w:r w:rsidRPr="00CB3C37">
              <w:rPr>
                <w:rFonts w:ascii="等线" w:eastAsia="等线" w:hAnsi="等线" w:cs="宋体" w:hint="eastAsia"/>
                <w:color w:val="000000"/>
                <w:kern w:val="0"/>
                <w:sz w:val="22"/>
              </w:rPr>
              <w:t>10元/次</w:t>
            </w:r>
          </w:p>
        </w:tc>
        <w:tc>
          <w:tcPr>
            <w:tcW w:w="3680" w:type="dxa"/>
            <w:tcBorders>
              <w:top w:val="single" w:sz="4" w:space="0" w:color="auto"/>
              <w:left w:val="nil"/>
              <w:bottom w:val="single" w:sz="4" w:space="0" w:color="auto"/>
              <w:right w:val="nil"/>
            </w:tcBorders>
            <w:shd w:val="clear" w:color="auto" w:fill="auto"/>
            <w:noWrap/>
            <w:vAlign w:val="bottom"/>
            <w:hideMark/>
          </w:tcPr>
          <w:p w:rsidR="0020221B" w:rsidRPr="00CB3C37" w:rsidRDefault="0020221B" w:rsidP="00A34CCC">
            <w:pPr>
              <w:widowControl/>
              <w:jc w:val="center"/>
              <w:rPr>
                <w:rFonts w:ascii="等线" w:eastAsia="等线" w:hAnsi="等线" w:cs="宋体"/>
                <w:color w:val="000000"/>
                <w:kern w:val="0"/>
                <w:sz w:val="22"/>
              </w:rPr>
            </w:pPr>
            <w:r w:rsidRPr="00CB3C37">
              <w:rPr>
                <w:rFonts w:ascii="等线" w:eastAsia="等线" w:hAnsi="等线" w:cs="宋体" w:hint="eastAsia"/>
                <w:color w:val="000000"/>
                <w:kern w:val="0"/>
                <w:sz w:val="22"/>
              </w:rPr>
              <w:t>8元/次</w:t>
            </w:r>
          </w:p>
        </w:tc>
      </w:tr>
    </w:tbl>
    <w:p w:rsidR="00EA2817" w:rsidRDefault="00EA2817" w:rsidP="00EA2817">
      <w:pPr>
        <w:spacing w:line="400" w:lineRule="atLeast"/>
        <w:jc w:val="center"/>
        <w:rPr>
          <w:sz w:val="24"/>
        </w:rPr>
      </w:pPr>
    </w:p>
    <w:p w:rsidR="00C466CC" w:rsidRPr="003225E5" w:rsidRDefault="007852A0" w:rsidP="00C466CC">
      <w:pPr>
        <w:spacing w:line="400" w:lineRule="atLeast"/>
        <w:rPr>
          <w:b/>
          <w:sz w:val="24"/>
        </w:rPr>
      </w:pPr>
      <w:r w:rsidRPr="003225E5">
        <w:rPr>
          <w:rFonts w:hint="eastAsia"/>
          <w:b/>
          <w:sz w:val="24"/>
        </w:rPr>
        <w:t>四、</w:t>
      </w:r>
      <w:r w:rsidR="00C466CC" w:rsidRPr="003225E5">
        <w:rPr>
          <w:rFonts w:hint="eastAsia"/>
          <w:b/>
          <w:sz w:val="24"/>
        </w:rPr>
        <w:t>为特殊岗位员工购买意外伤害险，为全员购买重大疾病险</w:t>
      </w:r>
    </w:p>
    <w:p w:rsidR="007852A0" w:rsidRDefault="00C466CC" w:rsidP="00C466CC">
      <w:pPr>
        <w:spacing w:line="400" w:lineRule="atLeast"/>
        <w:ind w:firstLine="480"/>
        <w:rPr>
          <w:sz w:val="24"/>
        </w:rPr>
      </w:pPr>
      <w:r>
        <w:rPr>
          <w:rFonts w:hint="eastAsia"/>
          <w:sz w:val="24"/>
        </w:rPr>
        <w:t>考虑到快递员及运营支持类岗位中的运作司机及</w:t>
      </w:r>
      <w:proofErr w:type="gramStart"/>
      <w:r>
        <w:rPr>
          <w:rFonts w:hint="eastAsia"/>
          <w:sz w:val="24"/>
        </w:rPr>
        <w:t>分拨员</w:t>
      </w:r>
      <w:proofErr w:type="gramEnd"/>
      <w:r>
        <w:rPr>
          <w:rFonts w:hint="eastAsia"/>
          <w:sz w:val="24"/>
        </w:rPr>
        <w:t>岗位的实际情况，提出</w:t>
      </w:r>
      <w:r w:rsidRPr="00C466CC">
        <w:rPr>
          <w:rFonts w:hint="eastAsia"/>
          <w:sz w:val="24"/>
        </w:rPr>
        <w:t>在社会保险的基础上为这些岗位员工增补购置了意外伤害险。同时</w:t>
      </w:r>
      <w:r>
        <w:rPr>
          <w:rFonts w:hint="eastAsia"/>
          <w:sz w:val="24"/>
        </w:rPr>
        <w:t>，虽然公司员工现在都比较年轻，但是由于技术水平不高，工资收入也不算宽裕，员工的职业安全感并不强，因此员工提出由公司为</w:t>
      </w:r>
      <w:r w:rsidRPr="00C466CC">
        <w:rPr>
          <w:rFonts w:hint="eastAsia"/>
          <w:sz w:val="24"/>
        </w:rPr>
        <w:t>全员购置重大疾病保险。</w:t>
      </w:r>
    </w:p>
    <w:p w:rsidR="00C466CC" w:rsidRDefault="00C466CC" w:rsidP="00C466CC">
      <w:pPr>
        <w:spacing w:line="400" w:lineRule="atLeast"/>
        <w:rPr>
          <w:sz w:val="24"/>
        </w:rPr>
      </w:pPr>
    </w:p>
    <w:p w:rsidR="00C466CC" w:rsidRPr="003225E5" w:rsidRDefault="00C466CC" w:rsidP="00C466CC">
      <w:pPr>
        <w:spacing w:line="400" w:lineRule="atLeast"/>
        <w:rPr>
          <w:b/>
          <w:sz w:val="24"/>
        </w:rPr>
      </w:pPr>
      <w:r w:rsidRPr="003225E5">
        <w:rPr>
          <w:b/>
          <w:sz w:val="24"/>
        </w:rPr>
        <w:t>五</w:t>
      </w:r>
      <w:r w:rsidRPr="003225E5">
        <w:rPr>
          <w:rFonts w:hint="eastAsia"/>
          <w:b/>
          <w:sz w:val="24"/>
        </w:rPr>
        <w:t>、</w:t>
      </w:r>
      <w:r w:rsidR="00D34DF4" w:rsidRPr="003225E5">
        <w:rPr>
          <w:rFonts w:hint="eastAsia"/>
          <w:b/>
          <w:sz w:val="24"/>
        </w:rPr>
        <w:t>明确各项福利数额</w:t>
      </w:r>
    </w:p>
    <w:p w:rsidR="00D34DF4" w:rsidRDefault="00D34DF4" w:rsidP="00D34DF4">
      <w:pPr>
        <w:spacing w:line="400" w:lineRule="atLeast"/>
        <w:ind w:firstLine="480"/>
        <w:rPr>
          <w:sz w:val="24"/>
        </w:rPr>
      </w:pPr>
      <w:r>
        <w:rPr>
          <w:rFonts w:hint="eastAsia"/>
          <w:sz w:val="24"/>
        </w:rPr>
        <w:t>原有的工资方案中福利方法数额比较随意，员工提出明确各项福利方法金额，具体包括：</w:t>
      </w:r>
    </w:p>
    <w:p w:rsidR="00D34DF4" w:rsidRPr="00D34DF4" w:rsidRDefault="00D34DF4" w:rsidP="00D34DF4">
      <w:pPr>
        <w:spacing w:line="400" w:lineRule="atLeast"/>
        <w:ind w:firstLine="480"/>
        <w:rPr>
          <w:sz w:val="24"/>
        </w:rPr>
      </w:pPr>
      <w:r w:rsidRPr="00D34DF4">
        <w:rPr>
          <w:rFonts w:hint="eastAsia"/>
          <w:sz w:val="24"/>
        </w:rPr>
        <w:t>春节过节费</w:t>
      </w:r>
      <w:r>
        <w:rPr>
          <w:rFonts w:hint="eastAsia"/>
          <w:sz w:val="24"/>
        </w:rPr>
        <w:t>：</w:t>
      </w:r>
      <w:r w:rsidR="00C5618C">
        <w:rPr>
          <w:sz w:val="24"/>
        </w:rPr>
        <w:t>100</w:t>
      </w:r>
      <w:r w:rsidRPr="00D34DF4">
        <w:rPr>
          <w:rFonts w:hint="eastAsia"/>
          <w:sz w:val="24"/>
        </w:rPr>
        <w:t>元</w:t>
      </w:r>
      <w:r w:rsidRPr="00D34DF4">
        <w:rPr>
          <w:rFonts w:hint="eastAsia"/>
          <w:sz w:val="24"/>
        </w:rPr>
        <w:t>/</w:t>
      </w:r>
      <w:r w:rsidRPr="00D34DF4">
        <w:rPr>
          <w:rFonts w:hint="eastAsia"/>
          <w:sz w:val="24"/>
        </w:rPr>
        <w:t>人</w:t>
      </w:r>
    </w:p>
    <w:p w:rsidR="00C5618C" w:rsidRDefault="00D34DF4" w:rsidP="00D34DF4">
      <w:pPr>
        <w:spacing w:line="400" w:lineRule="atLeast"/>
        <w:ind w:firstLine="480"/>
        <w:rPr>
          <w:sz w:val="24"/>
        </w:rPr>
      </w:pPr>
      <w:r>
        <w:rPr>
          <w:sz w:val="24"/>
        </w:rPr>
        <w:t>开工红包</w:t>
      </w:r>
      <w:r>
        <w:rPr>
          <w:rFonts w:hint="eastAsia"/>
          <w:sz w:val="24"/>
        </w:rPr>
        <w:t>：</w:t>
      </w:r>
      <w:r w:rsidRPr="00D34DF4">
        <w:rPr>
          <w:rFonts w:hint="eastAsia"/>
          <w:sz w:val="24"/>
        </w:rPr>
        <w:t>50</w:t>
      </w:r>
      <w:r w:rsidRPr="00D34DF4">
        <w:rPr>
          <w:rFonts w:hint="eastAsia"/>
          <w:sz w:val="24"/>
        </w:rPr>
        <w:t>元</w:t>
      </w:r>
      <w:r w:rsidRPr="00D34DF4">
        <w:rPr>
          <w:rFonts w:hint="eastAsia"/>
          <w:sz w:val="24"/>
        </w:rPr>
        <w:t>/</w:t>
      </w:r>
      <w:r w:rsidRPr="00D34DF4">
        <w:rPr>
          <w:rFonts w:hint="eastAsia"/>
          <w:sz w:val="24"/>
        </w:rPr>
        <w:t>人</w:t>
      </w:r>
    </w:p>
    <w:p w:rsidR="00D34DF4" w:rsidRPr="00D34DF4" w:rsidRDefault="00D34DF4" w:rsidP="00D34DF4">
      <w:pPr>
        <w:spacing w:line="400" w:lineRule="atLeast"/>
        <w:ind w:firstLine="480"/>
        <w:rPr>
          <w:sz w:val="24"/>
        </w:rPr>
      </w:pPr>
      <w:r w:rsidRPr="00D34DF4">
        <w:rPr>
          <w:rFonts w:hint="eastAsia"/>
          <w:sz w:val="24"/>
        </w:rPr>
        <w:t>妇女节福利费</w:t>
      </w:r>
      <w:r w:rsidR="00C5618C">
        <w:rPr>
          <w:rFonts w:hint="eastAsia"/>
          <w:sz w:val="24"/>
        </w:rPr>
        <w:t>：</w:t>
      </w:r>
      <w:r w:rsidRPr="00D34DF4">
        <w:rPr>
          <w:rFonts w:hint="eastAsia"/>
          <w:sz w:val="24"/>
        </w:rPr>
        <w:t>50</w:t>
      </w:r>
      <w:r w:rsidRPr="00D34DF4">
        <w:rPr>
          <w:rFonts w:hint="eastAsia"/>
          <w:sz w:val="24"/>
        </w:rPr>
        <w:t>元</w:t>
      </w:r>
      <w:r w:rsidRPr="00D34DF4">
        <w:rPr>
          <w:rFonts w:hint="eastAsia"/>
          <w:sz w:val="24"/>
        </w:rPr>
        <w:t>/</w:t>
      </w:r>
      <w:r w:rsidRPr="00D34DF4">
        <w:rPr>
          <w:rFonts w:hint="eastAsia"/>
          <w:sz w:val="24"/>
        </w:rPr>
        <w:t>人</w:t>
      </w:r>
    </w:p>
    <w:p w:rsidR="00C5618C" w:rsidRDefault="00D34DF4" w:rsidP="00D34DF4">
      <w:pPr>
        <w:spacing w:line="400" w:lineRule="atLeast"/>
        <w:ind w:firstLine="480"/>
        <w:rPr>
          <w:sz w:val="24"/>
        </w:rPr>
      </w:pPr>
      <w:r w:rsidRPr="00D34DF4">
        <w:rPr>
          <w:rFonts w:hint="eastAsia"/>
          <w:sz w:val="24"/>
        </w:rPr>
        <w:t>端午节福利费</w:t>
      </w:r>
      <w:r w:rsidR="00C5618C">
        <w:rPr>
          <w:rFonts w:hint="eastAsia"/>
          <w:sz w:val="24"/>
        </w:rPr>
        <w:t>：</w:t>
      </w:r>
      <w:r w:rsidR="00C5618C">
        <w:rPr>
          <w:sz w:val="24"/>
        </w:rPr>
        <w:t>5</w:t>
      </w:r>
      <w:r w:rsidRPr="00D34DF4">
        <w:rPr>
          <w:rFonts w:hint="eastAsia"/>
          <w:sz w:val="24"/>
        </w:rPr>
        <w:t>0</w:t>
      </w:r>
      <w:r w:rsidRPr="00D34DF4">
        <w:rPr>
          <w:rFonts w:hint="eastAsia"/>
          <w:sz w:val="24"/>
        </w:rPr>
        <w:t>元</w:t>
      </w:r>
      <w:r w:rsidRPr="00D34DF4">
        <w:rPr>
          <w:rFonts w:hint="eastAsia"/>
          <w:sz w:val="24"/>
        </w:rPr>
        <w:t>/</w:t>
      </w:r>
      <w:r w:rsidRPr="00D34DF4">
        <w:rPr>
          <w:rFonts w:hint="eastAsia"/>
          <w:sz w:val="24"/>
        </w:rPr>
        <w:t>人</w:t>
      </w:r>
    </w:p>
    <w:p w:rsidR="00D34DF4" w:rsidRPr="00D34DF4" w:rsidRDefault="00D34DF4" w:rsidP="00D34DF4">
      <w:pPr>
        <w:spacing w:line="400" w:lineRule="atLeast"/>
        <w:ind w:firstLine="480"/>
        <w:rPr>
          <w:sz w:val="24"/>
        </w:rPr>
      </w:pPr>
      <w:r w:rsidRPr="00D34DF4">
        <w:rPr>
          <w:rFonts w:hint="eastAsia"/>
          <w:sz w:val="24"/>
        </w:rPr>
        <w:t>中秋节过节费</w:t>
      </w:r>
      <w:r w:rsidR="00C5618C">
        <w:rPr>
          <w:rFonts w:hint="eastAsia"/>
          <w:sz w:val="24"/>
        </w:rPr>
        <w:t>：</w:t>
      </w:r>
      <w:r w:rsidRPr="00D34DF4">
        <w:rPr>
          <w:rFonts w:hint="eastAsia"/>
          <w:sz w:val="24"/>
        </w:rPr>
        <w:t>80</w:t>
      </w:r>
      <w:r w:rsidRPr="00D34DF4">
        <w:rPr>
          <w:rFonts w:hint="eastAsia"/>
          <w:sz w:val="24"/>
        </w:rPr>
        <w:t>元</w:t>
      </w:r>
      <w:r w:rsidRPr="00D34DF4">
        <w:rPr>
          <w:rFonts w:hint="eastAsia"/>
          <w:sz w:val="24"/>
        </w:rPr>
        <w:t>/</w:t>
      </w:r>
      <w:r w:rsidRPr="00D34DF4">
        <w:rPr>
          <w:rFonts w:hint="eastAsia"/>
          <w:sz w:val="24"/>
        </w:rPr>
        <w:t>人</w:t>
      </w:r>
    </w:p>
    <w:p w:rsidR="00D34DF4" w:rsidRPr="00D34DF4" w:rsidRDefault="00D34DF4" w:rsidP="00D34DF4">
      <w:pPr>
        <w:spacing w:line="400" w:lineRule="atLeast"/>
        <w:ind w:firstLine="480"/>
        <w:rPr>
          <w:sz w:val="24"/>
        </w:rPr>
      </w:pPr>
      <w:r w:rsidRPr="00D34DF4">
        <w:rPr>
          <w:rFonts w:hint="eastAsia"/>
          <w:sz w:val="24"/>
        </w:rPr>
        <w:t>住院探望费</w:t>
      </w:r>
      <w:r w:rsidR="00C5618C">
        <w:rPr>
          <w:rFonts w:hint="eastAsia"/>
          <w:sz w:val="24"/>
        </w:rPr>
        <w:t>：</w:t>
      </w:r>
      <w:r w:rsidRPr="00D34DF4">
        <w:rPr>
          <w:rFonts w:hint="eastAsia"/>
          <w:sz w:val="24"/>
        </w:rPr>
        <w:t>200</w:t>
      </w:r>
      <w:r w:rsidRPr="00D34DF4">
        <w:rPr>
          <w:rFonts w:hint="eastAsia"/>
          <w:sz w:val="24"/>
        </w:rPr>
        <w:t>元</w:t>
      </w:r>
      <w:r w:rsidRPr="00D34DF4">
        <w:rPr>
          <w:rFonts w:hint="eastAsia"/>
          <w:sz w:val="24"/>
        </w:rPr>
        <w:t>/</w:t>
      </w:r>
      <w:r w:rsidRPr="00D34DF4">
        <w:rPr>
          <w:rFonts w:hint="eastAsia"/>
          <w:sz w:val="24"/>
        </w:rPr>
        <w:t>人</w:t>
      </w:r>
      <w:r w:rsidRPr="00D34DF4">
        <w:rPr>
          <w:rFonts w:hint="eastAsia"/>
          <w:sz w:val="24"/>
        </w:rPr>
        <w:t>/</w:t>
      </w:r>
      <w:r w:rsidRPr="00D34DF4">
        <w:rPr>
          <w:rFonts w:hint="eastAsia"/>
          <w:sz w:val="24"/>
        </w:rPr>
        <w:t>次</w:t>
      </w:r>
    </w:p>
    <w:p w:rsidR="00C466CC" w:rsidRDefault="00D34DF4" w:rsidP="00C466CC">
      <w:pPr>
        <w:spacing w:line="400" w:lineRule="atLeast"/>
        <w:ind w:firstLine="480"/>
        <w:rPr>
          <w:sz w:val="24"/>
        </w:rPr>
      </w:pPr>
      <w:r w:rsidRPr="00D34DF4">
        <w:rPr>
          <w:rFonts w:hint="eastAsia"/>
          <w:sz w:val="24"/>
        </w:rPr>
        <w:t>员工生日费</w:t>
      </w:r>
      <w:r w:rsidR="00C5618C">
        <w:rPr>
          <w:rFonts w:hint="eastAsia"/>
          <w:sz w:val="24"/>
        </w:rPr>
        <w:t>：</w:t>
      </w:r>
      <w:r w:rsidR="00C5618C">
        <w:rPr>
          <w:rFonts w:hint="eastAsia"/>
          <w:sz w:val="24"/>
        </w:rPr>
        <w:t>5</w:t>
      </w:r>
      <w:r w:rsidRPr="00D34DF4">
        <w:rPr>
          <w:rFonts w:hint="eastAsia"/>
          <w:sz w:val="24"/>
        </w:rPr>
        <w:t>0</w:t>
      </w:r>
      <w:r w:rsidRPr="00D34DF4">
        <w:rPr>
          <w:rFonts w:hint="eastAsia"/>
          <w:sz w:val="24"/>
        </w:rPr>
        <w:t>元</w:t>
      </w:r>
      <w:r w:rsidRPr="00D34DF4">
        <w:rPr>
          <w:rFonts w:hint="eastAsia"/>
          <w:sz w:val="24"/>
        </w:rPr>
        <w:t>/</w:t>
      </w:r>
      <w:r w:rsidRPr="00D34DF4">
        <w:rPr>
          <w:rFonts w:hint="eastAsia"/>
          <w:sz w:val="24"/>
        </w:rPr>
        <w:t>人</w:t>
      </w:r>
    </w:p>
    <w:p w:rsidR="0019076A" w:rsidRDefault="0019076A" w:rsidP="00C466CC">
      <w:pPr>
        <w:spacing w:line="400" w:lineRule="atLeast"/>
        <w:ind w:firstLine="480"/>
        <w:rPr>
          <w:sz w:val="24"/>
        </w:rPr>
      </w:pPr>
    </w:p>
    <w:p w:rsidR="007852A0" w:rsidRPr="007852A0" w:rsidRDefault="007852A0" w:rsidP="0019076A">
      <w:pPr>
        <w:spacing w:line="400" w:lineRule="atLeast"/>
        <w:rPr>
          <w:rFonts w:ascii="微软雅黑" w:eastAsia="微软雅黑" w:hAnsi="微软雅黑" w:cs="宋体"/>
          <w:color w:val="4F4F4F"/>
          <w:kern w:val="0"/>
          <w:sz w:val="18"/>
          <w:szCs w:val="18"/>
        </w:rPr>
      </w:pPr>
      <w:r w:rsidRPr="003A5A66">
        <w:rPr>
          <w:rFonts w:hint="eastAsia"/>
          <w:b/>
          <w:color w:val="000000"/>
          <w:sz w:val="28"/>
          <w:szCs w:val="28"/>
        </w:rPr>
        <w:t>请劳资双方结合上述背景信息各自拟定谈判方案，运用相关谈判技巧展开谈判</w:t>
      </w:r>
      <w:r>
        <w:rPr>
          <w:rFonts w:hint="eastAsia"/>
          <w:b/>
          <w:color w:val="000000"/>
          <w:sz w:val="28"/>
          <w:szCs w:val="28"/>
        </w:rPr>
        <w:t>。</w:t>
      </w:r>
    </w:p>
    <w:sectPr w:rsidR="007852A0" w:rsidRPr="007852A0" w:rsidSect="00F12AB5">
      <w:footerReference w:type="default" r:id="rId1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3C91" w:rsidRDefault="009E3C91" w:rsidP="00595C12">
      <w:r>
        <w:separator/>
      </w:r>
    </w:p>
  </w:endnote>
  <w:endnote w:type="continuationSeparator" w:id="0">
    <w:p w:rsidR="009E3C91" w:rsidRDefault="009E3C91" w:rsidP="00595C1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w:altName w:val="Arial Unicode MS"/>
    <w:panose1 w:val="02010600030101010101"/>
    <w:charset w:val="86"/>
    <w:family w:val="auto"/>
    <w:pitch w:val="variable"/>
    <w:sig w:usb0="A00002BF" w:usb1="38CF7CFA" w:usb2="00000016" w:usb3="00000000" w:csb0="0004000F" w:csb1="00000000"/>
  </w:font>
  <w:font w:name="微软雅黑">
    <w:panose1 w:val="020B0503020204020204"/>
    <w:charset w:val="86"/>
    <w:family w:val="swiss"/>
    <w:pitch w:val="variable"/>
    <w:sig w:usb0="80000287" w:usb1="28CF3C50" w:usb2="00000016" w:usb3="00000000" w:csb0="0004001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43411209"/>
      <w:docPartObj>
        <w:docPartGallery w:val="Page Numbers (Bottom of Page)"/>
        <w:docPartUnique/>
      </w:docPartObj>
    </w:sdtPr>
    <w:sdtContent>
      <w:sdt>
        <w:sdtPr>
          <w:id w:val="-1669238322"/>
          <w:docPartObj>
            <w:docPartGallery w:val="Page Numbers (Top of Page)"/>
            <w:docPartUnique/>
          </w:docPartObj>
        </w:sdtPr>
        <w:sdtContent>
          <w:p w:rsidR="004E1341" w:rsidRDefault="004E1341">
            <w:pPr>
              <w:pStyle w:val="ad"/>
              <w:jc w:val="center"/>
            </w:pPr>
            <w:r>
              <w:rPr>
                <w:lang w:val="zh-CN"/>
              </w:rPr>
              <w:t xml:space="preserve"> </w:t>
            </w:r>
            <w:r w:rsidR="00F12AB5">
              <w:rPr>
                <w:b/>
                <w:bCs/>
                <w:sz w:val="24"/>
                <w:szCs w:val="24"/>
              </w:rPr>
              <w:fldChar w:fldCharType="begin"/>
            </w:r>
            <w:r>
              <w:rPr>
                <w:b/>
                <w:bCs/>
              </w:rPr>
              <w:instrText>PAGE</w:instrText>
            </w:r>
            <w:r w:rsidR="00F12AB5">
              <w:rPr>
                <w:b/>
                <w:bCs/>
                <w:sz w:val="24"/>
                <w:szCs w:val="24"/>
              </w:rPr>
              <w:fldChar w:fldCharType="separate"/>
            </w:r>
            <w:r w:rsidR="00E61D38">
              <w:rPr>
                <w:b/>
                <w:bCs/>
                <w:noProof/>
              </w:rPr>
              <w:t>10</w:t>
            </w:r>
            <w:r w:rsidR="00F12AB5">
              <w:rPr>
                <w:b/>
                <w:bCs/>
                <w:sz w:val="24"/>
                <w:szCs w:val="24"/>
              </w:rPr>
              <w:fldChar w:fldCharType="end"/>
            </w:r>
            <w:r>
              <w:rPr>
                <w:lang w:val="zh-CN"/>
              </w:rPr>
              <w:t xml:space="preserve"> / </w:t>
            </w:r>
            <w:r w:rsidR="00F12AB5">
              <w:rPr>
                <w:b/>
                <w:bCs/>
                <w:sz w:val="24"/>
                <w:szCs w:val="24"/>
              </w:rPr>
              <w:fldChar w:fldCharType="begin"/>
            </w:r>
            <w:r>
              <w:rPr>
                <w:b/>
                <w:bCs/>
              </w:rPr>
              <w:instrText>NUMPAGES</w:instrText>
            </w:r>
            <w:r w:rsidR="00F12AB5">
              <w:rPr>
                <w:b/>
                <w:bCs/>
                <w:sz w:val="24"/>
                <w:szCs w:val="24"/>
              </w:rPr>
              <w:fldChar w:fldCharType="separate"/>
            </w:r>
            <w:r w:rsidR="00E61D38">
              <w:rPr>
                <w:b/>
                <w:bCs/>
                <w:noProof/>
              </w:rPr>
              <w:t>10</w:t>
            </w:r>
            <w:r w:rsidR="00F12AB5">
              <w:rPr>
                <w:b/>
                <w:bCs/>
                <w:sz w:val="24"/>
                <w:szCs w:val="24"/>
              </w:rPr>
              <w:fldChar w:fldCharType="end"/>
            </w:r>
          </w:p>
        </w:sdtContent>
      </w:sdt>
    </w:sdtContent>
  </w:sdt>
  <w:p w:rsidR="004E1341" w:rsidRDefault="004E1341">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3C91" w:rsidRDefault="009E3C91" w:rsidP="00595C12">
      <w:r>
        <w:separator/>
      </w:r>
    </w:p>
  </w:footnote>
  <w:footnote w:type="continuationSeparator" w:id="0">
    <w:p w:rsidR="009E3C91" w:rsidRDefault="009E3C91" w:rsidP="00595C1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85676C"/>
    <w:multiLevelType w:val="hybridMultilevel"/>
    <w:tmpl w:val="56DA4A50"/>
    <w:lvl w:ilvl="0" w:tplc="CACA61D4">
      <w:start w:val="1"/>
      <w:numFmt w:val="decimalEnclosedCircle"/>
      <w:lvlText w:val="%1"/>
      <w:lvlJc w:val="left"/>
      <w:pPr>
        <w:ind w:left="840" w:hanging="360"/>
      </w:pPr>
      <w:rPr>
        <w:rFonts w:hint="default"/>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
    <w:nsid w:val="386B1E11"/>
    <w:multiLevelType w:val="hybridMultilevel"/>
    <w:tmpl w:val="75DE3A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54D12901"/>
    <w:multiLevelType w:val="multilevel"/>
    <w:tmpl w:val="85407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0"/>
  </w:num>
  <w:num w:numId="3">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activeWritingStyle w:appName="MSWord" w:lang="en-US" w:vendorID="64" w:dllVersion="131078" w:nlCheck="1" w:checkStyle="0"/>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7852A0"/>
    <w:rsid w:val="000030D4"/>
    <w:rsid w:val="0001660F"/>
    <w:rsid w:val="000300D6"/>
    <w:rsid w:val="0006511F"/>
    <w:rsid w:val="00077416"/>
    <w:rsid w:val="000D03E5"/>
    <w:rsid w:val="000D0CCA"/>
    <w:rsid w:val="000D2F42"/>
    <w:rsid w:val="000F160D"/>
    <w:rsid w:val="00126DA2"/>
    <w:rsid w:val="00130463"/>
    <w:rsid w:val="001314A7"/>
    <w:rsid w:val="001365BD"/>
    <w:rsid w:val="00165376"/>
    <w:rsid w:val="0018178C"/>
    <w:rsid w:val="0019076A"/>
    <w:rsid w:val="0019509F"/>
    <w:rsid w:val="001B0D09"/>
    <w:rsid w:val="001D1695"/>
    <w:rsid w:val="001D5327"/>
    <w:rsid w:val="001E2DB5"/>
    <w:rsid w:val="0020221B"/>
    <w:rsid w:val="002025EB"/>
    <w:rsid w:val="00216AC6"/>
    <w:rsid w:val="00235ED8"/>
    <w:rsid w:val="00246B7C"/>
    <w:rsid w:val="002568FD"/>
    <w:rsid w:val="002713EC"/>
    <w:rsid w:val="00290A16"/>
    <w:rsid w:val="002B6F1D"/>
    <w:rsid w:val="002C7F02"/>
    <w:rsid w:val="002E77B1"/>
    <w:rsid w:val="002F5BCB"/>
    <w:rsid w:val="003009C5"/>
    <w:rsid w:val="0032160F"/>
    <w:rsid w:val="003225E5"/>
    <w:rsid w:val="00336ED8"/>
    <w:rsid w:val="00340B76"/>
    <w:rsid w:val="003564DD"/>
    <w:rsid w:val="003672C4"/>
    <w:rsid w:val="00381A79"/>
    <w:rsid w:val="003A101C"/>
    <w:rsid w:val="003A590F"/>
    <w:rsid w:val="003B7562"/>
    <w:rsid w:val="003C6233"/>
    <w:rsid w:val="003E0EA4"/>
    <w:rsid w:val="003F25CD"/>
    <w:rsid w:val="003F2884"/>
    <w:rsid w:val="003F5D24"/>
    <w:rsid w:val="003F7CAA"/>
    <w:rsid w:val="00412E95"/>
    <w:rsid w:val="00413453"/>
    <w:rsid w:val="00413A23"/>
    <w:rsid w:val="004160B5"/>
    <w:rsid w:val="00451687"/>
    <w:rsid w:val="00474FDF"/>
    <w:rsid w:val="004B04BD"/>
    <w:rsid w:val="004C2062"/>
    <w:rsid w:val="004C6B2F"/>
    <w:rsid w:val="004D0206"/>
    <w:rsid w:val="004E1341"/>
    <w:rsid w:val="004E7B2F"/>
    <w:rsid w:val="004F5351"/>
    <w:rsid w:val="005115D2"/>
    <w:rsid w:val="005526C6"/>
    <w:rsid w:val="00553544"/>
    <w:rsid w:val="005553B3"/>
    <w:rsid w:val="005731AA"/>
    <w:rsid w:val="00592DEE"/>
    <w:rsid w:val="00595C12"/>
    <w:rsid w:val="00596AC9"/>
    <w:rsid w:val="005C40DB"/>
    <w:rsid w:val="005D468D"/>
    <w:rsid w:val="005E2FE6"/>
    <w:rsid w:val="00622972"/>
    <w:rsid w:val="00625B5A"/>
    <w:rsid w:val="006471E9"/>
    <w:rsid w:val="006728EC"/>
    <w:rsid w:val="00675C6F"/>
    <w:rsid w:val="00681D2B"/>
    <w:rsid w:val="006A0387"/>
    <w:rsid w:val="006A69D9"/>
    <w:rsid w:val="006E6A73"/>
    <w:rsid w:val="006F43ED"/>
    <w:rsid w:val="00700886"/>
    <w:rsid w:val="00700C3F"/>
    <w:rsid w:val="007318B6"/>
    <w:rsid w:val="007852A0"/>
    <w:rsid w:val="007934D1"/>
    <w:rsid w:val="007B0FE6"/>
    <w:rsid w:val="007B6B2F"/>
    <w:rsid w:val="007D47E4"/>
    <w:rsid w:val="007D7FCD"/>
    <w:rsid w:val="007F7E76"/>
    <w:rsid w:val="00803B7E"/>
    <w:rsid w:val="00806844"/>
    <w:rsid w:val="008162EE"/>
    <w:rsid w:val="00844DBA"/>
    <w:rsid w:val="008565F0"/>
    <w:rsid w:val="00896AA9"/>
    <w:rsid w:val="008B0B38"/>
    <w:rsid w:val="008D3364"/>
    <w:rsid w:val="008D5795"/>
    <w:rsid w:val="008D7879"/>
    <w:rsid w:val="008F1DAF"/>
    <w:rsid w:val="00943AC1"/>
    <w:rsid w:val="00953E8C"/>
    <w:rsid w:val="00977FAE"/>
    <w:rsid w:val="0098387F"/>
    <w:rsid w:val="009B0C27"/>
    <w:rsid w:val="009C0008"/>
    <w:rsid w:val="009E3C91"/>
    <w:rsid w:val="009F1C42"/>
    <w:rsid w:val="009F3E9E"/>
    <w:rsid w:val="00A0198C"/>
    <w:rsid w:val="00A34CF3"/>
    <w:rsid w:val="00A55A6B"/>
    <w:rsid w:val="00A602AA"/>
    <w:rsid w:val="00A76BA2"/>
    <w:rsid w:val="00AA5A6B"/>
    <w:rsid w:val="00AB186E"/>
    <w:rsid w:val="00AB2965"/>
    <w:rsid w:val="00AB6325"/>
    <w:rsid w:val="00AC1EDB"/>
    <w:rsid w:val="00AE1707"/>
    <w:rsid w:val="00B07558"/>
    <w:rsid w:val="00B249C9"/>
    <w:rsid w:val="00B34D33"/>
    <w:rsid w:val="00B61884"/>
    <w:rsid w:val="00B61F0D"/>
    <w:rsid w:val="00BA235F"/>
    <w:rsid w:val="00BB5975"/>
    <w:rsid w:val="00BC2A2C"/>
    <w:rsid w:val="00BD5763"/>
    <w:rsid w:val="00BF14FC"/>
    <w:rsid w:val="00C332ED"/>
    <w:rsid w:val="00C466CC"/>
    <w:rsid w:val="00C539CB"/>
    <w:rsid w:val="00C5618C"/>
    <w:rsid w:val="00C57268"/>
    <w:rsid w:val="00C614F0"/>
    <w:rsid w:val="00CA706E"/>
    <w:rsid w:val="00CE79C5"/>
    <w:rsid w:val="00CF71C5"/>
    <w:rsid w:val="00D21572"/>
    <w:rsid w:val="00D34DF4"/>
    <w:rsid w:val="00D42CA5"/>
    <w:rsid w:val="00D56FBB"/>
    <w:rsid w:val="00D64C8E"/>
    <w:rsid w:val="00D76EFE"/>
    <w:rsid w:val="00DA6A63"/>
    <w:rsid w:val="00DB6B9E"/>
    <w:rsid w:val="00DC3CB5"/>
    <w:rsid w:val="00DC6002"/>
    <w:rsid w:val="00DD1BCD"/>
    <w:rsid w:val="00DD6302"/>
    <w:rsid w:val="00DD6F41"/>
    <w:rsid w:val="00E03023"/>
    <w:rsid w:val="00E131CD"/>
    <w:rsid w:val="00E24CD5"/>
    <w:rsid w:val="00E2603A"/>
    <w:rsid w:val="00E42291"/>
    <w:rsid w:val="00E55DCE"/>
    <w:rsid w:val="00E56FE8"/>
    <w:rsid w:val="00E61D38"/>
    <w:rsid w:val="00EA2817"/>
    <w:rsid w:val="00EA7F9F"/>
    <w:rsid w:val="00EC085A"/>
    <w:rsid w:val="00ED7AE7"/>
    <w:rsid w:val="00EE6329"/>
    <w:rsid w:val="00F12986"/>
    <w:rsid w:val="00F12AB5"/>
    <w:rsid w:val="00F23B9A"/>
    <w:rsid w:val="00F2794E"/>
    <w:rsid w:val="00F35C9B"/>
    <w:rsid w:val="00F70C0D"/>
    <w:rsid w:val="00F86F53"/>
    <w:rsid w:val="00F97457"/>
    <w:rsid w:val="00FB2FDB"/>
    <w:rsid w:val="00FB4880"/>
    <w:rsid w:val="00FB4A8B"/>
    <w:rsid w:val="00FF3E6A"/>
    <w:rsid w:val="00FF6061"/>
    <w:rsid w:val="00FF6D5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12AB5"/>
    <w:pPr>
      <w:widowControl w:val="0"/>
      <w:jc w:val="both"/>
    </w:pPr>
  </w:style>
  <w:style w:type="paragraph" w:styleId="2">
    <w:name w:val="heading 2"/>
    <w:basedOn w:val="a"/>
    <w:link w:val="2Char"/>
    <w:uiPriority w:val="9"/>
    <w:qFormat/>
    <w:rsid w:val="007852A0"/>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next w:val="a"/>
    <w:link w:val="3Char"/>
    <w:uiPriority w:val="9"/>
    <w:semiHidden/>
    <w:unhideWhenUsed/>
    <w:qFormat/>
    <w:rsid w:val="007852A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852A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852A0"/>
    <w:rPr>
      <w:b/>
      <w:bCs/>
    </w:rPr>
  </w:style>
  <w:style w:type="character" w:styleId="a5">
    <w:name w:val="Hyperlink"/>
    <w:basedOn w:val="a0"/>
    <w:uiPriority w:val="99"/>
    <w:semiHidden/>
    <w:unhideWhenUsed/>
    <w:rsid w:val="007852A0"/>
    <w:rPr>
      <w:color w:val="0000FF"/>
      <w:u w:val="single"/>
    </w:rPr>
  </w:style>
  <w:style w:type="character" w:customStyle="1" w:styleId="apple-converted-space">
    <w:name w:val="apple-converted-space"/>
    <w:basedOn w:val="a0"/>
    <w:rsid w:val="007852A0"/>
  </w:style>
  <w:style w:type="character" w:customStyle="1" w:styleId="2Char">
    <w:name w:val="标题 2 Char"/>
    <w:basedOn w:val="a0"/>
    <w:link w:val="2"/>
    <w:uiPriority w:val="9"/>
    <w:rsid w:val="007852A0"/>
    <w:rPr>
      <w:rFonts w:ascii="宋体" w:eastAsia="宋体" w:hAnsi="宋体" w:cs="宋体"/>
      <w:b/>
      <w:bCs/>
      <w:kern w:val="0"/>
      <w:sz w:val="36"/>
      <w:szCs w:val="36"/>
    </w:rPr>
  </w:style>
  <w:style w:type="character" w:customStyle="1" w:styleId="3Char">
    <w:name w:val="标题 3 Char"/>
    <w:basedOn w:val="a0"/>
    <w:link w:val="3"/>
    <w:uiPriority w:val="9"/>
    <w:semiHidden/>
    <w:rsid w:val="007852A0"/>
    <w:rPr>
      <w:b/>
      <w:bCs/>
      <w:sz w:val="32"/>
      <w:szCs w:val="32"/>
    </w:rPr>
  </w:style>
  <w:style w:type="paragraph" w:styleId="a6">
    <w:name w:val="List Paragraph"/>
    <w:basedOn w:val="a"/>
    <w:uiPriority w:val="34"/>
    <w:qFormat/>
    <w:rsid w:val="003A590F"/>
    <w:pPr>
      <w:ind w:firstLineChars="200" w:firstLine="420"/>
    </w:pPr>
  </w:style>
  <w:style w:type="table" w:styleId="a7">
    <w:name w:val="Table Grid"/>
    <w:basedOn w:val="a1"/>
    <w:uiPriority w:val="39"/>
    <w:rsid w:val="00EA281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basedOn w:val="a0"/>
    <w:uiPriority w:val="99"/>
    <w:semiHidden/>
    <w:unhideWhenUsed/>
    <w:rsid w:val="00B34D33"/>
    <w:rPr>
      <w:sz w:val="21"/>
      <w:szCs w:val="21"/>
    </w:rPr>
  </w:style>
  <w:style w:type="paragraph" w:styleId="a9">
    <w:name w:val="annotation text"/>
    <w:basedOn w:val="a"/>
    <w:link w:val="Char"/>
    <w:uiPriority w:val="99"/>
    <w:semiHidden/>
    <w:unhideWhenUsed/>
    <w:rsid w:val="00B34D33"/>
    <w:pPr>
      <w:jc w:val="left"/>
    </w:pPr>
  </w:style>
  <w:style w:type="character" w:customStyle="1" w:styleId="Char">
    <w:name w:val="批注文字 Char"/>
    <w:basedOn w:val="a0"/>
    <w:link w:val="a9"/>
    <w:uiPriority w:val="99"/>
    <w:semiHidden/>
    <w:rsid w:val="00B34D33"/>
  </w:style>
  <w:style w:type="paragraph" w:styleId="aa">
    <w:name w:val="annotation subject"/>
    <w:basedOn w:val="a9"/>
    <w:next w:val="a9"/>
    <w:link w:val="Char0"/>
    <w:uiPriority w:val="99"/>
    <w:semiHidden/>
    <w:unhideWhenUsed/>
    <w:rsid w:val="00B34D33"/>
    <w:rPr>
      <w:b/>
      <w:bCs/>
    </w:rPr>
  </w:style>
  <w:style w:type="character" w:customStyle="1" w:styleId="Char0">
    <w:name w:val="批注主题 Char"/>
    <w:basedOn w:val="Char"/>
    <w:link w:val="aa"/>
    <w:uiPriority w:val="99"/>
    <w:semiHidden/>
    <w:rsid w:val="00B34D33"/>
    <w:rPr>
      <w:b/>
      <w:bCs/>
    </w:rPr>
  </w:style>
  <w:style w:type="paragraph" w:styleId="ab">
    <w:name w:val="Balloon Text"/>
    <w:basedOn w:val="a"/>
    <w:link w:val="Char1"/>
    <w:uiPriority w:val="99"/>
    <w:semiHidden/>
    <w:unhideWhenUsed/>
    <w:rsid w:val="00B34D33"/>
    <w:rPr>
      <w:sz w:val="18"/>
      <w:szCs w:val="18"/>
    </w:rPr>
  </w:style>
  <w:style w:type="character" w:customStyle="1" w:styleId="Char1">
    <w:name w:val="批注框文本 Char"/>
    <w:basedOn w:val="a0"/>
    <w:link w:val="ab"/>
    <w:uiPriority w:val="99"/>
    <w:semiHidden/>
    <w:rsid w:val="00B34D33"/>
    <w:rPr>
      <w:sz w:val="18"/>
      <w:szCs w:val="18"/>
    </w:rPr>
  </w:style>
  <w:style w:type="paragraph" w:styleId="ac">
    <w:name w:val="header"/>
    <w:basedOn w:val="a"/>
    <w:link w:val="Char2"/>
    <w:uiPriority w:val="99"/>
    <w:unhideWhenUsed/>
    <w:rsid w:val="00595C12"/>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c"/>
    <w:uiPriority w:val="99"/>
    <w:rsid w:val="00595C12"/>
    <w:rPr>
      <w:sz w:val="18"/>
      <w:szCs w:val="18"/>
    </w:rPr>
  </w:style>
  <w:style w:type="paragraph" w:styleId="ad">
    <w:name w:val="footer"/>
    <w:basedOn w:val="a"/>
    <w:link w:val="Char3"/>
    <w:uiPriority w:val="99"/>
    <w:unhideWhenUsed/>
    <w:rsid w:val="00595C12"/>
    <w:pPr>
      <w:tabs>
        <w:tab w:val="center" w:pos="4153"/>
        <w:tab w:val="right" w:pos="8306"/>
      </w:tabs>
      <w:snapToGrid w:val="0"/>
      <w:jc w:val="left"/>
    </w:pPr>
    <w:rPr>
      <w:sz w:val="18"/>
      <w:szCs w:val="18"/>
    </w:rPr>
  </w:style>
  <w:style w:type="character" w:customStyle="1" w:styleId="Char3">
    <w:name w:val="页脚 Char"/>
    <w:basedOn w:val="a0"/>
    <w:link w:val="ad"/>
    <w:uiPriority w:val="99"/>
    <w:rsid w:val="00595C12"/>
    <w:rPr>
      <w:sz w:val="18"/>
      <w:szCs w:val="18"/>
    </w:rPr>
  </w:style>
  <w:style w:type="character" w:customStyle="1" w:styleId="Char4">
    <w:name w:val="正文首行缩进 Char"/>
    <w:basedOn w:val="Char5"/>
    <w:link w:val="ae"/>
    <w:rsid w:val="00B61884"/>
    <w:rPr>
      <w:szCs w:val="24"/>
    </w:rPr>
  </w:style>
  <w:style w:type="paragraph" w:styleId="af">
    <w:name w:val="Body Text"/>
    <w:basedOn w:val="a"/>
    <w:link w:val="Char5"/>
    <w:uiPriority w:val="99"/>
    <w:semiHidden/>
    <w:unhideWhenUsed/>
    <w:rsid w:val="00B61884"/>
    <w:pPr>
      <w:spacing w:after="120"/>
    </w:pPr>
  </w:style>
  <w:style w:type="character" w:customStyle="1" w:styleId="Char5">
    <w:name w:val="正文文本 Char"/>
    <w:basedOn w:val="a0"/>
    <w:link w:val="af"/>
    <w:uiPriority w:val="99"/>
    <w:semiHidden/>
    <w:rsid w:val="00B61884"/>
  </w:style>
  <w:style w:type="paragraph" w:styleId="ae">
    <w:name w:val="Body Text First Indent"/>
    <w:basedOn w:val="af"/>
    <w:link w:val="Char4"/>
    <w:rsid w:val="00B61884"/>
    <w:pPr>
      <w:ind w:firstLineChars="100" w:firstLine="420"/>
    </w:pPr>
    <w:rPr>
      <w:szCs w:val="24"/>
    </w:rPr>
  </w:style>
  <w:style w:type="character" w:customStyle="1" w:styleId="Char10">
    <w:name w:val="正文首行缩进 Char1"/>
    <w:basedOn w:val="Char5"/>
    <w:uiPriority w:val="99"/>
    <w:semiHidden/>
    <w:rsid w:val="00B618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First Indent"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link w:val="2Char"/>
    <w:uiPriority w:val="9"/>
    <w:qFormat/>
    <w:rsid w:val="007852A0"/>
    <w:pPr>
      <w:widowControl/>
      <w:spacing w:before="100" w:beforeAutospacing="1" w:after="100" w:afterAutospacing="1"/>
      <w:jc w:val="left"/>
      <w:outlineLvl w:val="1"/>
    </w:pPr>
    <w:rPr>
      <w:rFonts w:ascii="宋体" w:eastAsia="宋体" w:hAnsi="宋体" w:cs="宋体"/>
      <w:b/>
      <w:bCs/>
      <w:kern w:val="0"/>
      <w:sz w:val="36"/>
      <w:szCs w:val="36"/>
    </w:rPr>
  </w:style>
  <w:style w:type="paragraph" w:styleId="3">
    <w:name w:val="heading 3"/>
    <w:basedOn w:val="a"/>
    <w:next w:val="a"/>
    <w:link w:val="3Char"/>
    <w:uiPriority w:val="9"/>
    <w:semiHidden/>
    <w:unhideWhenUsed/>
    <w:qFormat/>
    <w:rsid w:val="007852A0"/>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852A0"/>
    <w:pPr>
      <w:widowControl/>
      <w:spacing w:before="100" w:beforeAutospacing="1" w:after="100" w:afterAutospacing="1"/>
      <w:jc w:val="left"/>
    </w:pPr>
    <w:rPr>
      <w:rFonts w:ascii="宋体" w:eastAsia="宋体" w:hAnsi="宋体" w:cs="宋体"/>
      <w:kern w:val="0"/>
      <w:sz w:val="24"/>
      <w:szCs w:val="24"/>
    </w:rPr>
  </w:style>
  <w:style w:type="character" w:styleId="a4">
    <w:name w:val="Strong"/>
    <w:basedOn w:val="a0"/>
    <w:uiPriority w:val="22"/>
    <w:qFormat/>
    <w:rsid w:val="007852A0"/>
    <w:rPr>
      <w:b/>
      <w:bCs/>
    </w:rPr>
  </w:style>
  <w:style w:type="character" w:styleId="a5">
    <w:name w:val="Hyperlink"/>
    <w:basedOn w:val="a0"/>
    <w:uiPriority w:val="99"/>
    <w:semiHidden/>
    <w:unhideWhenUsed/>
    <w:rsid w:val="007852A0"/>
    <w:rPr>
      <w:color w:val="0000FF"/>
      <w:u w:val="single"/>
    </w:rPr>
  </w:style>
  <w:style w:type="character" w:customStyle="1" w:styleId="apple-converted-space">
    <w:name w:val="apple-converted-space"/>
    <w:basedOn w:val="a0"/>
    <w:rsid w:val="007852A0"/>
  </w:style>
  <w:style w:type="character" w:customStyle="1" w:styleId="2Char">
    <w:name w:val="标题 2 Char"/>
    <w:basedOn w:val="a0"/>
    <w:link w:val="2"/>
    <w:uiPriority w:val="9"/>
    <w:rsid w:val="007852A0"/>
    <w:rPr>
      <w:rFonts w:ascii="宋体" w:eastAsia="宋体" w:hAnsi="宋体" w:cs="宋体"/>
      <w:b/>
      <w:bCs/>
      <w:kern w:val="0"/>
      <w:sz w:val="36"/>
      <w:szCs w:val="36"/>
    </w:rPr>
  </w:style>
  <w:style w:type="character" w:customStyle="1" w:styleId="3Char">
    <w:name w:val="标题 3 Char"/>
    <w:basedOn w:val="a0"/>
    <w:link w:val="3"/>
    <w:uiPriority w:val="9"/>
    <w:semiHidden/>
    <w:rsid w:val="007852A0"/>
    <w:rPr>
      <w:b/>
      <w:bCs/>
      <w:sz w:val="32"/>
      <w:szCs w:val="32"/>
    </w:rPr>
  </w:style>
  <w:style w:type="paragraph" w:styleId="a6">
    <w:name w:val="List Paragraph"/>
    <w:basedOn w:val="a"/>
    <w:uiPriority w:val="34"/>
    <w:qFormat/>
    <w:rsid w:val="003A590F"/>
    <w:pPr>
      <w:ind w:firstLineChars="200" w:firstLine="420"/>
    </w:pPr>
  </w:style>
  <w:style w:type="table" w:styleId="a7">
    <w:name w:val="Table Grid"/>
    <w:basedOn w:val="a1"/>
    <w:uiPriority w:val="39"/>
    <w:rsid w:val="00EA281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B34D33"/>
    <w:rPr>
      <w:sz w:val="21"/>
      <w:szCs w:val="21"/>
    </w:rPr>
  </w:style>
  <w:style w:type="paragraph" w:styleId="a9">
    <w:name w:val="annotation text"/>
    <w:basedOn w:val="a"/>
    <w:link w:val="Char"/>
    <w:uiPriority w:val="99"/>
    <w:semiHidden/>
    <w:unhideWhenUsed/>
    <w:rsid w:val="00B34D33"/>
    <w:pPr>
      <w:jc w:val="left"/>
    </w:pPr>
  </w:style>
  <w:style w:type="character" w:customStyle="1" w:styleId="Char">
    <w:name w:val="批注文字 Char"/>
    <w:basedOn w:val="a0"/>
    <w:link w:val="a9"/>
    <w:uiPriority w:val="99"/>
    <w:semiHidden/>
    <w:rsid w:val="00B34D33"/>
  </w:style>
  <w:style w:type="paragraph" w:styleId="aa">
    <w:name w:val="annotation subject"/>
    <w:basedOn w:val="a9"/>
    <w:next w:val="a9"/>
    <w:link w:val="Char0"/>
    <w:uiPriority w:val="99"/>
    <w:semiHidden/>
    <w:unhideWhenUsed/>
    <w:rsid w:val="00B34D33"/>
    <w:rPr>
      <w:b/>
      <w:bCs/>
    </w:rPr>
  </w:style>
  <w:style w:type="character" w:customStyle="1" w:styleId="Char0">
    <w:name w:val="批注主题 Char"/>
    <w:basedOn w:val="Char"/>
    <w:link w:val="aa"/>
    <w:uiPriority w:val="99"/>
    <w:semiHidden/>
    <w:rsid w:val="00B34D33"/>
    <w:rPr>
      <w:b/>
      <w:bCs/>
    </w:rPr>
  </w:style>
  <w:style w:type="paragraph" w:styleId="ab">
    <w:name w:val="Balloon Text"/>
    <w:basedOn w:val="a"/>
    <w:link w:val="Char1"/>
    <w:uiPriority w:val="99"/>
    <w:semiHidden/>
    <w:unhideWhenUsed/>
    <w:rsid w:val="00B34D33"/>
    <w:rPr>
      <w:sz w:val="18"/>
      <w:szCs w:val="18"/>
    </w:rPr>
  </w:style>
  <w:style w:type="character" w:customStyle="1" w:styleId="Char1">
    <w:name w:val="批注框文本 Char"/>
    <w:basedOn w:val="a0"/>
    <w:link w:val="ab"/>
    <w:uiPriority w:val="99"/>
    <w:semiHidden/>
    <w:rsid w:val="00B34D33"/>
    <w:rPr>
      <w:sz w:val="18"/>
      <w:szCs w:val="18"/>
    </w:rPr>
  </w:style>
  <w:style w:type="paragraph" w:styleId="ac">
    <w:name w:val="header"/>
    <w:basedOn w:val="a"/>
    <w:link w:val="Char2"/>
    <w:uiPriority w:val="99"/>
    <w:unhideWhenUsed/>
    <w:rsid w:val="00595C12"/>
    <w:pPr>
      <w:pBdr>
        <w:bottom w:val="single" w:sz="6" w:space="1" w:color="auto"/>
      </w:pBdr>
      <w:tabs>
        <w:tab w:val="center" w:pos="4153"/>
        <w:tab w:val="right" w:pos="8306"/>
      </w:tabs>
      <w:snapToGrid w:val="0"/>
      <w:jc w:val="center"/>
    </w:pPr>
    <w:rPr>
      <w:sz w:val="18"/>
      <w:szCs w:val="18"/>
    </w:rPr>
  </w:style>
  <w:style w:type="character" w:customStyle="1" w:styleId="Char2">
    <w:name w:val="页眉 Char"/>
    <w:basedOn w:val="a0"/>
    <w:link w:val="ac"/>
    <w:uiPriority w:val="99"/>
    <w:rsid w:val="00595C12"/>
    <w:rPr>
      <w:sz w:val="18"/>
      <w:szCs w:val="18"/>
    </w:rPr>
  </w:style>
  <w:style w:type="paragraph" w:styleId="ad">
    <w:name w:val="footer"/>
    <w:basedOn w:val="a"/>
    <w:link w:val="Char3"/>
    <w:uiPriority w:val="99"/>
    <w:unhideWhenUsed/>
    <w:rsid w:val="00595C12"/>
    <w:pPr>
      <w:tabs>
        <w:tab w:val="center" w:pos="4153"/>
        <w:tab w:val="right" w:pos="8306"/>
      </w:tabs>
      <w:snapToGrid w:val="0"/>
      <w:jc w:val="left"/>
    </w:pPr>
    <w:rPr>
      <w:sz w:val="18"/>
      <w:szCs w:val="18"/>
    </w:rPr>
  </w:style>
  <w:style w:type="character" w:customStyle="1" w:styleId="Char3">
    <w:name w:val="页脚 Char"/>
    <w:basedOn w:val="a0"/>
    <w:link w:val="ad"/>
    <w:uiPriority w:val="99"/>
    <w:rsid w:val="00595C12"/>
    <w:rPr>
      <w:sz w:val="18"/>
      <w:szCs w:val="18"/>
    </w:rPr>
  </w:style>
  <w:style w:type="character" w:customStyle="1" w:styleId="Char4">
    <w:name w:val="正文首行缩进 Char"/>
    <w:basedOn w:val="Char5"/>
    <w:link w:val="ae"/>
    <w:rsid w:val="00B61884"/>
    <w:rPr>
      <w:szCs w:val="24"/>
    </w:rPr>
  </w:style>
  <w:style w:type="paragraph" w:styleId="af">
    <w:name w:val="Body Text"/>
    <w:basedOn w:val="a"/>
    <w:link w:val="Char5"/>
    <w:uiPriority w:val="99"/>
    <w:semiHidden/>
    <w:unhideWhenUsed/>
    <w:rsid w:val="00B61884"/>
    <w:pPr>
      <w:spacing w:after="120"/>
    </w:pPr>
  </w:style>
  <w:style w:type="character" w:customStyle="1" w:styleId="Char5">
    <w:name w:val="正文文本 Char"/>
    <w:basedOn w:val="a0"/>
    <w:link w:val="af"/>
    <w:uiPriority w:val="99"/>
    <w:semiHidden/>
    <w:rsid w:val="00B61884"/>
  </w:style>
  <w:style w:type="paragraph" w:styleId="ae">
    <w:name w:val="Body Text First Indent"/>
    <w:basedOn w:val="af"/>
    <w:link w:val="Char4"/>
    <w:rsid w:val="00B61884"/>
    <w:pPr>
      <w:ind w:firstLineChars="100" w:firstLine="420"/>
    </w:pPr>
    <w:rPr>
      <w:szCs w:val="24"/>
    </w:rPr>
  </w:style>
  <w:style w:type="character" w:customStyle="1" w:styleId="Char10">
    <w:name w:val="正文首行缩进 Char1"/>
    <w:basedOn w:val="Char5"/>
    <w:uiPriority w:val="99"/>
    <w:semiHidden/>
    <w:rsid w:val="00B61884"/>
  </w:style>
</w:styles>
</file>

<file path=word/webSettings.xml><?xml version="1.0" encoding="utf-8"?>
<w:webSettings xmlns:r="http://schemas.openxmlformats.org/officeDocument/2006/relationships" xmlns:w="http://schemas.openxmlformats.org/wordprocessingml/2006/main">
  <w:divs>
    <w:div w:id="197622193">
      <w:bodyDiv w:val="1"/>
      <w:marLeft w:val="0"/>
      <w:marRight w:val="0"/>
      <w:marTop w:val="0"/>
      <w:marBottom w:val="0"/>
      <w:divBdr>
        <w:top w:val="none" w:sz="0" w:space="0" w:color="auto"/>
        <w:left w:val="none" w:sz="0" w:space="0" w:color="auto"/>
        <w:bottom w:val="none" w:sz="0" w:space="0" w:color="auto"/>
        <w:right w:val="none" w:sz="0" w:space="0" w:color="auto"/>
      </w:divBdr>
    </w:div>
    <w:div w:id="360862421">
      <w:bodyDiv w:val="1"/>
      <w:marLeft w:val="0"/>
      <w:marRight w:val="0"/>
      <w:marTop w:val="0"/>
      <w:marBottom w:val="0"/>
      <w:divBdr>
        <w:top w:val="none" w:sz="0" w:space="0" w:color="auto"/>
        <w:left w:val="none" w:sz="0" w:space="0" w:color="auto"/>
        <w:bottom w:val="none" w:sz="0" w:space="0" w:color="auto"/>
        <w:right w:val="none" w:sz="0" w:space="0" w:color="auto"/>
      </w:divBdr>
    </w:div>
    <w:div w:id="396320335">
      <w:bodyDiv w:val="1"/>
      <w:marLeft w:val="0"/>
      <w:marRight w:val="0"/>
      <w:marTop w:val="0"/>
      <w:marBottom w:val="0"/>
      <w:divBdr>
        <w:top w:val="none" w:sz="0" w:space="0" w:color="auto"/>
        <w:left w:val="none" w:sz="0" w:space="0" w:color="auto"/>
        <w:bottom w:val="none" w:sz="0" w:space="0" w:color="auto"/>
        <w:right w:val="none" w:sz="0" w:space="0" w:color="auto"/>
      </w:divBdr>
    </w:div>
    <w:div w:id="552542343">
      <w:bodyDiv w:val="1"/>
      <w:marLeft w:val="0"/>
      <w:marRight w:val="0"/>
      <w:marTop w:val="0"/>
      <w:marBottom w:val="0"/>
      <w:divBdr>
        <w:top w:val="none" w:sz="0" w:space="0" w:color="auto"/>
        <w:left w:val="none" w:sz="0" w:space="0" w:color="auto"/>
        <w:bottom w:val="none" w:sz="0" w:space="0" w:color="auto"/>
        <w:right w:val="none" w:sz="0" w:space="0" w:color="auto"/>
      </w:divBdr>
    </w:div>
    <w:div w:id="1016078947">
      <w:bodyDiv w:val="1"/>
      <w:marLeft w:val="0"/>
      <w:marRight w:val="0"/>
      <w:marTop w:val="0"/>
      <w:marBottom w:val="0"/>
      <w:divBdr>
        <w:top w:val="none" w:sz="0" w:space="0" w:color="auto"/>
        <w:left w:val="none" w:sz="0" w:space="0" w:color="auto"/>
        <w:bottom w:val="none" w:sz="0" w:space="0" w:color="auto"/>
        <w:right w:val="none" w:sz="0" w:space="0" w:color="auto"/>
      </w:divBdr>
    </w:div>
    <w:div w:id="1237015525">
      <w:bodyDiv w:val="1"/>
      <w:marLeft w:val="0"/>
      <w:marRight w:val="0"/>
      <w:marTop w:val="0"/>
      <w:marBottom w:val="0"/>
      <w:divBdr>
        <w:top w:val="none" w:sz="0" w:space="0" w:color="auto"/>
        <w:left w:val="none" w:sz="0" w:space="0" w:color="auto"/>
        <w:bottom w:val="none" w:sz="0" w:space="0" w:color="auto"/>
        <w:right w:val="none" w:sz="0" w:space="0" w:color="auto"/>
      </w:divBdr>
      <w:divsChild>
        <w:div w:id="661851846">
          <w:marLeft w:val="0"/>
          <w:marRight w:val="0"/>
          <w:marTop w:val="0"/>
          <w:marBottom w:val="225"/>
          <w:divBdr>
            <w:top w:val="none" w:sz="0" w:space="0" w:color="auto"/>
            <w:left w:val="none" w:sz="0" w:space="0" w:color="auto"/>
            <w:bottom w:val="none" w:sz="0" w:space="0" w:color="auto"/>
            <w:right w:val="none" w:sz="0" w:space="0" w:color="auto"/>
          </w:divBdr>
          <w:divsChild>
            <w:div w:id="385833869">
              <w:marLeft w:val="75"/>
              <w:marRight w:val="0"/>
              <w:marTop w:val="0"/>
              <w:marBottom w:val="0"/>
              <w:divBdr>
                <w:top w:val="none" w:sz="0" w:space="0" w:color="auto"/>
                <w:left w:val="none" w:sz="0" w:space="0" w:color="auto"/>
                <w:bottom w:val="none" w:sz="0" w:space="0" w:color="auto"/>
                <w:right w:val="none" w:sz="0" w:space="0" w:color="auto"/>
              </w:divBdr>
              <w:divsChild>
                <w:div w:id="2146198966">
                  <w:marLeft w:val="0"/>
                  <w:marRight w:val="0"/>
                  <w:marTop w:val="0"/>
                  <w:marBottom w:val="0"/>
                  <w:divBdr>
                    <w:top w:val="none" w:sz="0" w:space="0" w:color="auto"/>
                    <w:left w:val="none" w:sz="0" w:space="0" w:color="auto"/>
                    <w:bottom w:val="none" w:sz="0" w:space="0" w:color="auto"/>
                    <w:right w:val="none" w:sz="0" w:space="0" w:color="auto"/>
                  </w:divBdr>
                  <w:divsChild>
                    <w:div w:id="58720954">
                      <w:marLeft w:val="0"/>
                      <w:marRight w:val="0"/>
                      <w:marTop w:val="0"/>
                      <w:marBottom w:val="0"/>
                      <w:divBdr>
                        <w:top w:val="none" w:sz="0" w:space="0" w:color="auto"/>
                        <w:left w:val="none" w:sz="0" w:space="0" w:color="auto"/>
                        <w:bottom w:val="single" w:sz="6" w:space="5" w:color="F5F4F4"/>
                        <w:right w:val="none" w:sz="0" w:space="0" w:color="auto"/>
                      </w:divBdr>
                    </w:div>
                    <w:div w:id="1566524184">
                      <w:marLeft w:val="0"/>
                      <w:marRight w:val="0"/>
                      <w:marTop w:val="0"/>
                      <w:marBottom w:val="0"/>
                      <w:divBdr>
                        <w:top w:val="none" w:sz="0" w:space="0" w:color="auto"/>
                        <w:left w:val="none" w:sz="0" w:space="0" w:color="auto"/>
                        <w:bottom w:val="none" w:sz="0" w:space="0" w:color="auto"/>
                        <w:right w:val="none" w:sz="0" w:space="0" w:color="auto"/>
                      </w:divBdr>
                      <w:divsChild>
                        <w:div w:id="657345468">
                          <w:marLeft w:val="0"/>
                          <w:marRight w:val="0"/>
                          <w:marTop w:val="0"/>
                          <w:marBottom w:val="0"/>
                          <w:divBdr>
                            <w:top w:val="none" w:sz="0" w:space="0" w:color="auto"/>
                            <w:left w:val="none" w:sz="0" w:space="0" w:color="auto"/>
                            <w:bottom w:val="none" w:sz="0" w:space="0" w:color="auto"/>
                            <w:right w:val="none" w:sz="0" w:space="0" w:color="auto"/>
                          </w:divBdr>
                        </w:div>
                        <w:div w:id="2111923533">
                          <w:marLeft w:val="0"/>
                          <w:marRight w:val="0"/>
                          <w:marTop w:val="0"/>
                          <w:marBottom w:val="0"/>
                          <w:divBdr>
                            <w:top w:val="none" w:sz="0" w:space="0" w:color="auto"/>
                            <w:left w:val="none" w:sz="0" w:space="0" w:color="auto"/>
                            <w:bottom w:val="none" w:sz="0" w:space="0" w:color="auto"/>
                            <w:right w:val="none" w:sz="0" w:space="0" w:color="auto"/>
                          </w:divBdr>
                        </w:div>
                        <w:div w:id="1815176957">
                          <w:marLeft w:val="0"/>
                          <w:marRight w:val="0"/>
                          <w:marTop w:val="0"/>
                          <w:marBottom w:val="0"/>
                          <w:divBdr>
                            <w:top w:val="none" w:sz="0" w:space="0" w:color="auto"/>
                            <w:left w:val="none" w:sz="0" w:space="0" w:color="auto"/>
                            <w:bottom w:val="none" w:sz="0" w:space="0" w:color="auto"/>
                            <w:right w:val="none" w:sz="0" w:space="0" w:color="auto"/>
                          </w:divBdr>
                        </w:div>
                        <w:div w:id="680931384">
                          <w:marLeft w:val="0"/>
                          <w:marRight w:val="0"/>
                          <w:marTop w:val="0"/>
                          <w:marBottom w:val="0"/>
                          <w:divBdr>
                            <w:top w:val="none" w:sz="0" w:space="0" w:color="auto"/>
                            <w:left w:val="none" w:sz="0" w:space="0" w:color="auto"/>
                            <w:bottom w:val="none" w:sz="0" w:space="0" w:color="auto"/>
                            <w:right w:val="none" w:sz="0" w:space="0" w:color="auto"/>
                          </w:divBdr>
                        </w:div>
                        <w:div w:id="1651708140">
                          <w:marLeft w:val="0"/>
                          <w:marRight w:val="0"/>
                          <w:marTop w:val="0"/>
                          <w:marBottom w:val="0"/>
                          <w:divBdr>
                            <w:top w:val="none" w:sz="0" w:space="0" w:color="auto"/>
                            <w:left w:val="none" w:sz="0" w:space="0" w:color="auto"/>
                            <w:bottom w:val="none" w:sz="0" w:space="0" w:color="auto"/>
                            <w:right w:val="none" w:sz="0" w:space="0" w:color="auto"/>
                          </w:divBdr>
                        </w:div>
                        <w:div w:id="1135760876">
                          <w:marLeft w:val="0"/>
                          <w:marRight w:val="0"/>
                          <w:marTop w:val="0"/>
                          <w:marBottom w:val="0"/>
                          <w:divBdr>
                            <w:top w:val="none" w:sz="0" w:space="0" w:color="auto"/>
                            <w:left w:val="none" w:sz="0" w:space="0" w:color="auto"/>
                            <w:bottom w:val="none" w:sz="0" w:space="0" w:color="auto"/>
                            <w:right w:val="none" w:sz="0" w:space="0" w:color="auto"/>
                          </w:divBdr>
                        </w:div>
                        <w:div w:id="1893033167">
                          <w:marLeft w:val="0"/>
                          <w:marRight w:val="0"/>
                          <w:marTop w:val="0"/>
                          <w:marBottom w:val="0"/>
                          <w:divBdr>
                            <w:top w:val="none" w:sz="0" w:space="0" w:color="auto"/>
                            <w:left w:val="none" w:sz="0" w:space="0" w:color="auto"/>
                            <w:bottom w:val="none" w:sz="0" w:space="0" w:color="auto"/>
                            <w:right w:val="none" w:sz="0" w:space="0" w:color="auto"/>
                          </w:divBdr>
                        </w:div>
                        <w:div w:id="62794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204034">
              <w:marLeft w:val="0"/>
              <w:marRight w:val="0"/>
              <w:marTop w:val="450"/>
              <w:marBottom w:val="0"/>
              <w:divBdr>
                <w:top w:val="none" w:sz="0" w:space="0" w:color="auto"/>
                <w:left w:val="none" w:sz="0" w:space="0" w:color="auto"/>
                <w:bottom w:val="none" w:sz="0" w:space="0" w:color="auto"/>
                <w:right w:val="none" w:sz="0" w:space="0" w:color="auto"/>
              </w:divBdr>
              <w:divsChild>
                <w:div w:id="1742940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67081123">
      <w:bodyDiv w:val="1"/>
      <w:marLeft w:val="0"/>
      <w:marRight w:val="0"/>
      <w:marTop w:val="0"/>
      <w:marBottom w:val="0"/>
      <w:divBdr>
        <w:top w:val="none" w:sz="0" w:space="0" w:color="auto"/>
        <w:left w:val="none" w:sz="0" w:space="0" w:color="auto"/>
        <w:bottom w:val="none" w:sz="0" w:space="0" w:color="auto"/>
        <w:right w:val="none" w:sz="0" w:space="0" w:color="auto"/>
      </w:divBdr>
      <w:divsChild>
        <w:div w:id="1637103763">
          <w:marLeft w:val="0"/>
          <w:marRight w:val="0"/>
          <w:marTop w:val="0"/>
          <w:marBottom w:val="0"/>
          <w:divBdr>
            <w:top w:val="none" w:sz="0" w:space="0" w:color="auto"/>
            <w:left w:val="none" w:sz="0" w:space="0" w:color="auto"/>
            <w:bottom w:val="none" w:sz="0" w:space="0" w:color="auto"/>
            <w:right w:val="none" w:sz="0" w:space="0" w:color="auto"/>
          </w:divBdr>
        </w:div>
        <w:div w:id="18089316">
          <w:marLeft w:val="0"/>
          <w:marRight w:val="0"/>
          <w:marTop w:val="0"/>
          <w:marBottom w:val="0"/>
          <w:divBdr>
            <w:top w:val="none" w:sz="0" w:space="0" w:color="auto"/>
            <w:left w:val="none" w:sz="0" w:space="0" w:color="auto"/>
            <w:bottom w:val="none" w:sz="0" w:space="0" w:color="auto"/>
            <w:right w:val="none" w:sz="0" w:space="0" w:color="auto"/>
          </w:divBdr>
          <w:divsChild>
            <w:div w:id="1947273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269422">
      <w:bodyDiv w:val="1"/>
      <w:marLeft w:val="0"/>
      <w:marRight w:val="0"/>
      <w:marTop w:val="0"/>
      <w:marBottom w:val="0"/>
      <w:divBdr>
        <w:top w:val="none" w:sz="0" w:space="0" w:color="auto"/>
        <w:left w:val="none" w:sz="0" w:space="0" w:color="auto"/>
        <w:bottom w:val="none" w:sz="0" w:space="0" w:color="auto"/>
        <w:right w:val="none" w:sz="0" w:space="0" w:color="auto"/>
      </w:divBdr>
    </w:div>
    <w:div w:id="1684283503">
      <w:bodyDiv w:val="1"/>
      <w:marLeft w:val="0"/>
      <w:marRight w:val="0"/>
      <w:marTop w:val="0"/>
      <w:marBottom w:val="0"/>
      <w:divBdr>
        <w:top w:val="none" w:sz="0" w:space="0" w:color="auto"/>
        <w:left w:val="none" w:sz="0" w:space="0" w:color="auto"/>
        <w:bottom w:val="none" w:sz="0" w:space="0" w:color="auto"/>
        <w:right w:val="none" w:sz="0" w:space="0" w:color="auto"/>
      </w:divBdr>
    </w:div>
    <w:div w:id="1720208054">
      <w:bodyDiv w:val="1"/>
      <w:marLeft w:val="0"/>
      <w:marRight w:val="0"/>
      <w:marTop w:val="0"/>
      <w:marBottom w:val="0"/>
      <w:divBdr>
        <w:top w:val="none" w:sz="0" w:space="0" w:color="auto"/>
        <w:left w:val="none" w:sz="0" w:space="0" w:color="auto"/>
        <w:bottom w:val="none" w:sz="0" w:space="0" w:color="auto"/>
        <w:right w:val="none" w:sz="0" w:space="0" w:color="auto"/>
      </w:divBdr>
    </w:div>
    <w:div w:id="1874533987">
      <w:bodyDiv w:val="1"/>
      <w:marLeft w:val="0"/>
      <w:marRight w:val="0"/>
      <w:marTop w:val="0"/>
      <w:marBottom w:val="0"/>
      <w:divBdr>
        <w:top w:val="none" w:sz="0" w:space="0" w:color="auto"/>
        <w:left w:val="none" w:sz="0" w:space="0" w:color="auto"/>
        <w:bottom w:val="none" w:sz="0" w:space="0" w:color="auto"/>
        <w:right w:val="none" w:sz="0" w:space="0" w:color="auto"/>
      </w:divBdr>
      <w:divsChild>
        <w:div w:id="47340146">
          <w:marLeft w:val="0"/>
          <w:marRight w:val="0"/>
          <w:marTop w:val="0"/>
          <w:marBottom w:val="0"/>
          <w:divBdr>
            <w:top w:val="none" w:sz="0" w:space="0" w:color="auto"/>
            <w:left w:val="none" w:sz="0" w:space="0" w:color="auto"/>
            <w:bottom w:val="single" w:sz="6" w:space="5" w:color="F5F4F4"/>
            <w:right w:val="none" w:sz="0" w:space="0" w:color="auto"/>
          </w:divBdr>
        </w:div>
        <w:div w:id="1844734798">
          <w:marLeft w:val="0"/>
          <w:marRight w:val="0"/>
          <w:marTop w:val="0"/>
          <w:marBottom w:val="0"/>
          <w:divBdr>
            <w:top w:val="none" w:sz="0" w:space="0" w:color="auto"/>
            <w:left w:val="none" w:sz="0" w:space="0" w:color="auto"/>
            <w:bottom w:val="none" w:sz="0" w:space="0" w:color="auto"/>
            <w:right w:val="none" w:sz="0" w:space="0" w:color="auto"/>
          </w:divBdr>
        </w:div>
        <w:div w:id="1073550626">
          <w:marLeft w:val="0"/>
          <w:marRight w:val="0"/>
          <w:marTop w:val="0"/>
          <w:marBottom w:val="0"/>
          <w:divBdr>
            <w:top w:val="none" w:sz="0" w:space="0" w:color="auto"/>
            <w:left w:val="none" w:sz="0" w:space="0" w:color="auto"/>
            <w:bottom w:val="none" w:sz="0" w:space="0" w:color="auto"/>
            <w:right w:val="none" w:sz="0" w:space="0" w:color="auto"/>
          </w:divBdr>
        </w:div>
        <w:div w:id="982739152">
          <w:marLeft w:val="0"/>
          <w:marRight w:val="0"/>
          <w:marTop w:val="0"/>
          <w:marBottom w:val="0"/>
          <w:divBdr>
            <w:top w:val="none" w:sz="0" w:space="0" w:color="auto"/>
            <w:left w:val="none" w:sz="0" w:space="0" w:color="auto"/>
            <w:bottom w:val="none" w:sz="0" w:space="0" w:color="auto"/>
            <w:right w:val="none" w:sz="0" w:space="0" w:color="auto"/>
          </w:divBdr>
        </w:div>
        <w:div w:id="350186057">
          <w:marLeft w:val="0"/>
          <w:marRight w:val="0"/>
          <w:marTop w:val="0"/>
          <w:marBottom w:val="0"/>
          <w:divBdr>
            <w:top w:val="none" w:sz="0" w:space="0" w:color="auto"/>
            <w:left w:val="none" w:sz="0" w:space="0" w:color="auto"/>
            <w:bottom w:val="none" w:sz="0" w:space="0" w:color="auto"/>
            <w:right w:val="none" w:sz="0" w:space="0" w:color="auto"/>
          </w:divBdr>
        </w:div>
        <w:div w:id="545334292">
          <w:marLeft w:val="0"/>
          <w:marRight w:val="0"/>
          <w:marTop w:val="0"/>
          <w:marBottom w:val="0"/>
          <w:divBdr>
            <w:top w:val="none" w:sz="0" w:space="0" w:color="auto"/>
            <w:left w:val="none" w:sz="0" w:space="0" w:color="auto"/>
            <w:bottom w:val="none" w:sz="0" w:space="0" w:color="auto"/>
            <w:right w:val="none" w:sz="0" w:space="0" w:color="auto"/>
          </w:divBdr>
        </w:div>
        <w:div w:id="732889785">
          <w:marLeft w:val="0"/>
          <w:marRight w:val="0"/>
          <w:marTop w:val="0"/>
          <w:marBottom w:val="0"/>
          <w:divBdr>
            <w:top w:val="none" w:sz="0" w:space="0" w:color="auto"/>
            <w:left w:val="none" w:sz="0" w:space="0" w:color="auto"/>
            <w:bottom w:val="none" w:sz="0" w:space="0" w:color="auto"/>
            <w:right w:val="none" w:sz="0" w:space="0" w:color="auto"/>
          </w:divBdr>
        </w:div>
        <w:div w:id="1826431282">
          <w:marLeft w:val="0"/>
          <w:marRight w:val="0"/>
          <w:marTop w:val="0"/>
          <w:marBottom w:val="0"/>
          <w:divBdr>
            <w:top w:val="none" w:sz="0" w:space="0" w:color="auto"/>
            <w:left w:val="none" w:sz="0" w:space="0" w:color="auto"/>
            <w:bottom w:val="none" w:sz="0" w:space="0" w:color="auto"/>
            <w:right w:val="none" w:sz="0" w:space="0" w:color="auto"/>
          </w:divBdr>
        </w:div>
        <w:div w:id="243103981">
          <w:marLeft w:val="0"/>
          <w:marRight w:val="0"/>
          <w:marTop w:val="0"/>
          <w:marBottom w:val="0"/>
          <w:divBdr>
            <w:top w:val="none" w:sz="0" w:space="0" w:color="auto"/>
            <w:left w:val="none" w:sz="0" w:space="0" w:color="auto"/>
            <w:bottom w:val="none" w:sz="0" w:space="0" w:color="auto"/>
            <w:right w:val="none" w:sz="0" w:space="0" w:color="auto"/>
          </w:divBdr>
        </w:div>
        <w:div w:id="970784809">
          <w:marLeft w:val="0"/>
          <w:marRight w:val="0"/>
          <w:marTop w:val="0"/>
          <w:marBottom w:val="0"/>
          <w:divBdr>
            <w:top w:val="none" w:sz="0" w:space="0" w:color="auto"/>
            <w:left w:val="none" w:sz="0" w:space="0" w:color="auto"/>
            <w:bottom w:val="none" w:sz="0" w:space="0" w:color="auto"/>
            <w:right w:val="none" w:sz="0" w:space="0" w:color="auto"/>
          </w:divBdr>
        </w:div>
        <w:div w:id="1069232211">
          <w:marLeft w:val="0"/>
          <w:marRight w:val="0"/>
          <w:marTop w:val="0"/>
          <w:marBottom w:val="0"/>
          <w:divBdr>
            <w:top w:val="none" w:sz="0" w:space="0" w:color="auto"/>
            <w:left w:val="none" w:sz="0" w:space="0" w:color="auto"/>
            <w:bottom w:val="none" w:sz="0" w:space="0" w:color="auto"/>
            <w:right w:val="none" w:sz="0" w:space="0" w:color="auto"/>
          </w:divBdr>
        </w:div>
        <w:div w:id="1695493565">
          <w:marLeft w:val="0"/>
          <w:marRight w:val="0"/>
          <w:marTop w:val="0"/>
          <w:marBottom w:val="0"/>
          <w:divBdr>
            <w:top w:val="none" w:sz="0" w:space="0" w:color="auto"/>
            <w:left w:val="none" w:sz="0" w:space="0" w:color="auto"/>
            <w:bottom w:val="none" w:sz="0" w:space="0" w:color="auto"/>
            <w:right w:val="none" w:sz="0" w:space="0" w:color="auto"/>
          </w:divBdr>
        </w:div>
        <w:div w:id="777605622">
          <w:marLeft w:val="0"/>
          <w:marRight w:val="0"/>
          <w:marTop w:val="0"/>
          <w:marBottom w:val="0"/>
          <w:divBdr>
            <w:top w:val="none" w:sz="0" w:space="0" w:color="auto"/>
            <w:left w:val="none" w:sz="0" w:space="0" w:color="auto"/>
            <w:bottom w:val="none" w:sz="0" w:space="0" w:color="auto"/>
            <w:right w:val="none" w:sz="0" w:space="0" w:color="auto"/>
          </w:divBdr>
        </w:div>
        <w:div w:id="1769040849">
          <w:marLeft w:val="0"/>
          <w:marRight w:val="0"/>
          <w:marTop w:val="0"/>
          <w:marBottom w:val="0"/>
          <w:divBdr>
            <w:top w:val="none" w:sz="0" w:space="0" w:color="auto"/>
            <w:left w:val="none" w:sz="0" w:space="0" w:color="auto"/>
            <w:bottom w:val="none" w:sz="0" w:space="0" w:color="auto"/>
            <w:right w:val="none" w:sz="0" w:space="0" w:color="auto"/>
          </w:divBdr>
        </w:div>
        <w:div w:id="1423336291">
          <w:marLeft w:val="0"/>
          <w:marRight w:val="0"/>
          <w:marTop w:val="0"/>
          <w:marBottom w:val="0"/>
          <w:divBdr>
            <w:top w:val="none" w:sz="0" w:space="0" w:color="auto"/>
            <w:left w:val="none" w:sz="0" w:space="0" w:color="auto"/>
            <w:bottom w:val="none" w:sz="0" w:space="0" w:color="auto"/>
            <w:right w:val="none" w:sz="0" w:space="0" w:color="auto"/>
          </w:divBdr>
        </w:div>
        <w:div w:id="18626888">
          <w:marLeft w:val="0"/>
          <w:marRight w:val="0"/>
          <w:marTop w:val="0"/>
          <w:marBottom w:val="0"/>
          <w:divBdr>
            <w:top w:val="none" w:sz="0" w:space="0" w:color="auto"/>
            <w:left w:val="none" w:sz="0" w:space="0" w:color="auto"/>
            <w:bottom w:val="none" w:sz="0" w:space="0" w:color="auto"/>
            <w:right w:val="none" w:sz="0" w:space="0" w:color="auto"/>
          </w:divBdr>
        </w:div>
        <w:div w:id="289366366">
          <w:marLeft w:val="0"/>
          <w:marRight w:val="0"/>
          <w:marTop w:val="0"/>
          <w:marBottom w:val="0"/>
          <w:divBdr>
            <w:top w:val="none" w:sz="0" w:space="0" w:color="auto"/>
            <w:left w:val="none" w:sz="0" w:space="0" w:color="auto"/>
            <w:bottom w:val="none" w:sz="0" w:space="0" w:color="auto"/>
            <w:right w:val="none" w:sz="0" w:space="0" w:color="auto"/>
          </w:divBdr>
        </w:div>
        <w:div w:id="117651608">
          <w:marLeft w:val="0"/>
          <w:marRight w:val="0"/>
          <w:marTop w:val="0"/>
          <w:marBottom w:val="0"/>
          <w:divBdr>
            <w:top w:val="none" w:sz="0" w:space="0" w:color="auto"/>
            <w:left w:val="none" w:sz="0" w:space="0" w:color="auto"/>
            <w:bottom w:val="none" w:sz="0" w:space="0" w:color="auto"/>
            <w:right w:val="none" w:sz="0" w:space="0" w:color="auto"/>
          </w:divBdr>
        </w:div>
        <w:div w:id="1090540467">
          <w:marLeft w:val="0"/>
          <w:marRight w:val="0"/>
          <w:marTop w:val="0"/>
          <w:marBottom w:val="0"/>
          <w:divBdr>
            <w:top w:val="none" w:sz="0" w:space="0" w:color="auto"/>
            <w:left w:val="none" w:sz="0" w:space="0" w:color="auto"/>
            <w:bottom w:val="none" w:sz="0" w:space="0" w:color="auto"/>
            <w:right w:val="none" w:sz="0" w:space="0" w:color="auto"/>
          </w:divBdr>
        </w:div>
        <w:div w:id="179242102">
          <w:marLeft w:val="0"/>
          <w:marRight w:val="0"/>
          <w:marTop w:val="0"/>
          <w:marBottom w:val="0"/>
          <w:divBdr>
            <w:top w:val="none" w:sz="0" w:space="0" w:color="auto"/>
            <w:left w:val="none" w:sz="0" w:space="0" w:color="auto"/>
            <w:bottom w:val="none" w:sz="0" w:space="0" w:color="auto"/>
            <w:right w:val="none" w:sz="0" w:space="0" w:color="auto"/>
          </w:divBdr>
        </w:div>
        <w:div w:id="951207417">
          <w:marLeft w:val="0"/>
          <w:marRight w:val="0"/>
          <w:marTop w:val="0"/>
          <w:marBottom w:val="0"/>
          <w:divBdr>
            <w:top w:val="none" w:sz="0" w:space="0" w:color="auto"/>
            <w:left w:val="none" w:sz="0" w:space="0" w:color="auto"/>
            <w:bottom w:val="none" w:sz="0" w:space="0" w:color="auto"/>
            <w:right w:val="none" w:sz="0" w:space="0" w:color="auto"/>
          </w:divBdr>
        </w:div>
        <w:div w:id="132790783">
          <w:marLeft w:val="0"/>
          <w:marRight w:val="0"/>
          <w:marTop w:val="0"/>
          <w:marBottom w:val="0"/>
          <w:divBdr>
            <w:top w:val="none" w:sz="0" w:space="0" w:color="auto"/>
            <w:left w:val="none" w:sz="0" w:space="0" w:color="auto"/>
            <w:bottom w:val="none" w:sz="0" w:space="0" w:color="auto"/>
            <w:right w:val="none" w:sz="0" w:space="0" w:color="auto"/>
          </w:divBdr>
        </w:div>
        <w:div w:id="160049035">
          <w:marLeft w:val="0"/>
          <w:marRight w:val="0"/>
          <w:marTop w:val="0"/>
          <w:marBottom w:val="0"/>
          <w:divBdr>
            <w:top w:val="none" w:sz="0" w:space="0" w:color="auto"/>
            <w:left w:val="none" w:sz="0" w:space="0" w:color="auto"/>
            <w:bottom w:val="none" w:sz="0" w:space="0" w:color="auto"/>
            <w:right w:val="none" w:sz="0" w:space="0" w:color="auto"/>
          </w:divBdr>
        </w:div>
        <w:div w:id="281500344">
          <w:marLeft w:val="0"/>
          <w:marRight w:val="0"/>
          <w:marTop w:val="0"/>
          <w:marBottom w:val="0"/>
          <w:divBdr>
            <w:top w:val="none" w:sz="0" w:space="0" w:color="auto"/>
            <w:left w:val="none" w:sz="0" w:space="0" w:color="auto"/>
            <w:bottom w:val="none" w:sz="0" w:space="0" w:color="auto"/>
            <w:right w:val="none" w:sz="0" w:space="0" w:color="auto"/>
          </w:divBdr>
        </w:div>
        <w:div w:id="1612325730">
          <w:marLeft w:val="0"/>
          <w:marRight w:val="0"/>
          <w:marTop w:val="0"/>
          <w:marBottom w:val="0"/>
          <w:divBdr>
            <w:top w:val="none" w:sz="0" w:space="0" w:color="auto"/>
            <w:left w:val="none" w:sz="0" w:space="0" w:color="auto"/>
            <w:bottom w:val="none" w:sz="0" w:space="0" w:color="auto"/>
            <w:right w:val="none" w:sz="0" w:space="0" w:color="auto"/>
          </w:divBdr>
        </w:div>
        <w:div w:id="2095272263">
          <w:marLeft w:val="0"/>
          <w:marRight w:val="0"/>
          <w:marTop w:val="0"/>
          <w:marBottom w:val="0"/>
          <w:divBdr>
            <w:top w:val="none" w:sz="0" w:space="0" w:color="auto"/>
            <w:left w:val="none" w:sz="0" w:space="0" w:color="auto"/>
            <w:bottom w:val="none" w:sz="0" w:space="0" w:color="auto"/>
            <w:right w:val="none" w:sz="0" w:space="0" w:color="auto"/>
          </w:divBdr>
        </w:div>
        <w:div w:id="818040879">
          <w:marLeft w:val="0"/>
          <w:marRight w:val="0"/>
          <w:marTop w:val="0"/>
          <w:marBottom w:val="0"/>
          <w:divBdr>
            <w:top w:val="none" w:sz="0" w:space="0" w:color="auto"/>
            <w:left w:val="none" w:sz="0" w:space="0" w:color="auto"/>
            <w:bottom w:val="none" w:sz="0" w:space="0" w:color="auto"/>
            <w:right w:val="none" w:sz="0" w:space="0" w:color="auto"/>
          </w:divBdr>
        </w:div>
        <w:div w:id="928461290">
          <w:marLeft w:val="0"/>
          <w:marRight w:val="0"/>
          <w:marTop w:val="0"/>
          <w:marBottom w:val="0"/>
          <w:divBdr>
            <w:top w:val="none" w:sz="0" w:space="0" w:color="auto"/>
            <w:left w:val="none" w:sz="0" w:space="0" w:color="auto"/>
            <w:bottom w:val="none" w:sz="0" w:space="0" w:color="auto"/>
            <w:right w:val="none" w:sz="0" w:space="0" w:color="auto"/>
          </w:divBdr>
        </w:div>
      </w:divsChild>
    </w:div>
    <w:div w:id="2074696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chart" Target="charts/chart6.xml"/><Relationship Id="rId18" Type="http://schemas.openxmlformats.org/officeDocument/2006/relationships/chart" Target="charts/chart9.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chart" Target="charts/chart5.xml"/><Relationship Id="rId17" Type="http://schemas.openxmlformats.org/officeDocument/2006/relationships/image" Target="media/image2.png"/><Relationship Id="rId2" Type="http://schemas.openxmlformats.org/officeDocument/2006/relationships/numbering" Target="numbering.xml"/><Relationship Id="rId16" Type="http://schemas.openxmlformats.org/officeDocument/2006/relationships/image" Target="media/image1.png"/><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hart" Target="charts/chart4.xml"/><Relationship Id="rId5" Type="http://schemas.openxmlformats.org/officeDocument/2006/relationships/webSettings" Target="webSettings.xml"/><Relationship Id="rId15" Type="http://schemas.openxmlformats.org/officeDocument/2006/relationships/chart" Target="charts/chart8.xml"/><Relationship Id="rId10" Type="http://schemas.openxmlformats.org/officeDocument/2006/relationships/chart" Target="charts/chart3.xm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chart" Target="charts/chart7.xml"/><Relationship Id="rId22" Type="http://schemas.microsoft.com/office/2007/relationships/stylesWithEffects" Target="stylesWithEffects.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2007____1.xlsx"/></Relationships>
</file>

<file path=word/charts/_rels/chart2.xml.rels><?xml version="1.0" encoding="UTF-8" standalone="yes"?>
<Relationships xmlns="http://schemas.openxmlformats.org/package/2006/relationships"><Relationship Id="rId1" Type="http://schemas.openxmlformats.org/officeDocument/2006/relationships/oleObject" Target="file:///F:\6.30&#20043;&#21069;&#35449;&#23143;&#32769;&#24072;&#30340;&#26696;&#20363;\&#22270;&#34920;.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F:\6.30&#20043;&#21069;&#35449;&#23143;&#32769;&#24072;&#30340;&#26696;&#20363;\&#22270;&#34920;.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F:\6.30&#20043;&#21069;&#35449;&#23143;&#32769;&#24072;&#30340;&#26696;&#20363;\&#22270;&#34920;.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F:\6.30&#20043;&#21069;&#35449;&#23143;&#32769;&#24072;&#30340;&#26696;&#20363;\&#22270;&#34920;.xlsx" TargetMode="External"/></Relationships>
</file>

<file path=word/charts/_rels/chart6.xml.rels><?xml version="1.0" encoding="UTF-8" standalone="yes"?>
<Relationships xmlns="http://schemas.openxmlformats.org/package/2006/relationships"><Relationship Id="rId1" Type="http://schemas.openxmlformats.org/officeDocument/2006/relationships/oleObject" Target="file:///F:\6.30&#20043;&#21069;&#35449;&#23143;&#32769;&#24072;&#30340;&#26696;&#20363;\&#22270;&#34920;.xlsx" TargetMode="External"/></Relationships>
</file>

<file path=word/charts/_rels/chart7.xml.rels><?xml version="1.0" encoding="UTF-8" standalone="yes"?>
<Relationships xmlns="http://schemas.openxmlformats.org/package/2006/relationships"><Relationship Id="rId1" Type="http://schemas.openxmlformats.org/officeDocument/2006/relationships/oleObject" Target="file:///F:\6.30&#20043;&#21069;&#35449;&#23143;&#32769;&#24072;&#30340;&#26696;&#20363;\&#22270;&#34920;.xlsx" TargetMode="External"/></Relationships>
</file>

<file path=word/charts/_rels/chart8.xml.rels><?xml version="1.0" encoding="UTF-8" standalone="yes"?>
<Relationships xmlns="http://schemas.openxmlformats.org/package/2006/relationships"><Relationship Id="rId1" Type="http://schemas.openxmlformats.org/officeDocument/2006/relationships/oleObject" Target="file:///F:\6.30&#20043;&#21069;&#35449;&#23143;&#32769;&#24072;&#30340;&#26696;&#20363;\&#22270;&#34920;.xlsx" TargetMode="External"/></Relationships>
</file>

<file path=word/charts/_rels/chart9.xml.rels><?xml version="1.0" encoding="UTF-8" standalone="yes"?>
<Relationships xmlns="http://schemas.openxmlformats.org/package/2006/relationships"><Relationship Id="rId1" Type="http://schemas.openxmlformats.org/officeDocument/2006/relationships/oleObject" Target="file:///F:\6.30&#20043;&#21069;&#35449;&#23143;&#32769;&#24072;&#30340;&#26696;&#20363;\&#22270;&#34920;.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barChart>
        <c:barDir val="col"/>
        <c:grouping val="clustered"/>
        <c:ser>
          <c:idx val="0"/>
          <c:order val="0"/>
          <c:tx>
            <c:strRef>
              <c:f>Sheet1!$B$1</c:f>
              <c:strCache>
                <c:ptCount val="1"/>
                <c:pt idx="0">
                  <c:v>勤速达</c:v>
                </c:pt>
              </c:strCache>
            </c:strRef>
          </c:tx>
          <c:spPr>
            <a:solidFill>
              <a:schemeClr val="accent1"/>
            </a:solidFill>
            <a:ln>
              <a:noFill/>
            </a:ln>
            <a:effectLst/>
          </c:spPr>
          <c:cat>
            <c:numRef>
              <c:f>Sheet1!$A$2:$A$7</c:f>
              <c:numCache>
                <c:formatCode>General</c:formatCode>
                <c:ptCount val="6"/>
                <c:pt idx="0">
                  <c:v>2013</c:v>
                </c:pt>
                <c:pt idx="1">
                  <c:v>2012</c:v>
                </c:pt>
                <c:pt idx="2">
                  <c:v>2011</c:v>
                </c:pt>
                <c:pt idx="3">
                  <c:v>2010</c:v>
                </c:pt>
                <c:pt idx="4">
                  <c:v>2009</c:v>
                </c:pt>
                <c:pt idx="5">
                  <c:v>2008</c:v>
                </c:pt>
              </c:numCache>
            </c:numRef>
          </c:cat>
          <c:val>
            <c:numRef>
              <c:f>Sheet1!$B$2:$B$7</c:f>
              <c:numCache>
                <c:formatCode>General</c:formatCode>
                <c:ptCount val="6"/>
                <c:pt idx="0">
                  <c:v>1650</c:v>
                </c:pt>
                <c:pt idx="1">
                  <c:v>1398</c:v>
                </c:pt>
                <c:pt idx="2">
                  <c:v>1092</c:v>
                </c:pt>
                <c:pt idx="3">
                  <c:v>833.9</c:v>
                </c:pt>
                <c:pt idx="4">
                  <c:v>627</c:v>
                </c:pt>
                <c:pt idx="5">
                  <c:v>465.9</c:v>
                </c:pt>
              </c:numCache>
            </c:numRef>
          </c:val>
        </c:ser>
        <c:ser>
          <c:idx val="1"/>
          <c:order val="1"/>
          <c:tx>
            <c:strRef>
              <c:f>Sheet1!$C$1</c:f>
              <c:strCache>
                <c:ptCount val="1"/>
                <c:pt idx="0">
                  <c:v>YT</c:v>
                </c:pt>
              </c:strCache>
            </c:strRef>
          </c:tx>
          <c:spPr>
            <a:solidFill>
              <a:schemeClr val="accent2"/>
            </a:solidFill>
            <a:ln>
              <a:noFill/>
            </a:ln>
            <a:effectLst/>
          </c:spPr>
          <c:cat>
            <c:numRef>
              <c:f>Sheet1!$A$2:$A$7</c:f>
              <c:numCache>
                <c:formatCode>General</c:formatCode>
                <c:ptCount val="6"/>
                <c:pt idx="0">
                  <c:v>2013</c:v>
                </c:pt>
                <c:pt idx="1">
                  <c:v>2012</c:v>
                </c:pt>
                <c:pt idx="2">
                  <c:v>2011</c:v>
                </c:pt>
                <c:pt idx="3">
                  <c:v>2010</c:v>
                </c:pt>
                <c:pt idx="4">
                  <c:v>2009</c:v>
                </c:pt>
                <c:pt idx="5">
                  <c:v>2008</c:v>
                </c:pt>
              </c:numCache>
            </c:numRef>
          </c:cat>
          <c:val>
            <c:numRef>
              <c:f>Sheet1!$C$2:$C$7</c:f>
              <c:numCache>
                <c:formatCode>General</c:formatCode>
                <c:ptCount val="6"/>
                <c:pt idx="0">
                  <c:v>1690</c:v>
                </c:pt>
                <c:pt idx="1">
                  <c:v>1357</c:v>
                </c:pt>
                <c:pt idx="2">
                  <c:v>1044</c:v>
                </c:pt>
                <c:pt idx="3">
                  <c:v>803</c:v>
                </c:pt>
                <c:pt idx="4">
                  <c:v>612.9</c:v>
                </c:pt>
                <c:pt idx="5">
                  <c:v>457</c:v>
                </c:pt>
              </c:numCache>
            </c:numRef>
          </c:val>
        </c:ser>
        <c:ser>
          <c:idx val="2"/>
          <c:order val="2"/>
          <c:tx>
            <c:strRef>
              <c:f>Sheet1!$D$1</c:f>
              <c:strCache>
                <c:ptCount val="1"/>
                <c:pt idx="0">
                  <c:v>YD</c:v>
                </c:pt>
              </c:strCache>
            </c:strRef>
          </c:tx>
          <c:spPr>
            <a:solidFill>
              <a:schemeClr val="accent3"/>
            </a:solidFill>
            <a:ln>
              <a:noFill/>
            </a:ln>
            <a:effectLst/>
          </c:spPr>
          <c:cat>
            <c:numRef>
              <c:f>Sheet1!$A$2:$A$7</c:f>
              <c:numCache>
                <c:formatCode>General</c:formatCode>
                <c:ptCount val="6"/>
                <c:pt idx="0">
                  <c:v>2013</c:v>
                </c:pt>
                <c:pt idx="1">
                  <c:v>2012</c:v>
                </c:pt>
                <c:pt idx="2">
                  <c:v>2011</c:v>
                </c:pt>
                <c:pt idx="3">
                  <c:v>2010</c:v>
                </c:pt>
                <c:pt idx="4">
                  <c:v>2009</c:v>
                </c:pt>
                <c:pt idx="5">
                  <c:v>2008</c:v>
                </c:pt>
              </c:numCache>
            </c:numRef>
          </c:cat>
          <c:val>
            <c:numRef>
              <c:f>Sheet1!$D$2:$D$7</c:f>
              <c:numCache>
                <c:formatCode>General</c:formatCode>
                <c:ptCount val="6"/>
                <c:pt idx="0">
                  <c:v>1370</c:v>
                </c:pt>
                <c:pt idx="1">
                  <c:v>1087</c:v>
                </c:pt>
                <c:pt idx="2">
                  <c:v>836.4</c:v>
                </c:pt>
                <c:pt idx="3">
                  <c:v>653.4</c:v>
                </c:pt>
                <c:pt idx="4">
                  <c:v>498.8</c:v>
                </c:pt>
                <c:pt idx="5">
                  <c:v>375</c:v>
                </c:pt>
              </c:numCache>
            </c:numRef>
          </c:val>
        </c:ser>
        <c:gapWidth val="219"/>
        <c:overlap val="-27"/>
        <c:axId val="380586240"/>
        <c:axId val="380596224"/>
      </c:barChart>
      <c:catAx>
        <c:axId val="380586240"/>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80596224"/>
        <c:crosses val="autoZero"/>
        <c:auto val="1"/>
        <c:lblAlgn val="ctr"/>
        <c:lblOffset val="100"/>
      </c:catAx>
      <c:valAx>
        <c:axId val="380596224"/>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80586240"/>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barChart>
        <c:barDir val="col"/>
        <c:grouping val="clustered"/>
        <c:ser>
          <c:idx val="0"/>
          <c:order val="0"/>
          <c:tx>
            <c:strRef>
              <c:f>Sheet1!$J$37</c:f>
              <c:strCache>
                <c:ptCount val="1"/>
                <c:pt idx="0">
                  <c:v>勤速达</c:v>
                </c:pt>
              </c:strCache>
            </c:strRef>
          </c:tx>
          <c:spPr>
            <a:solidFill>
              <a:schemeClr val="accent1"/>
            </a:solidFill>
            <a:ln>
              <a:noFill/>
            </a:ln>
            <a:effectLst/>
          </c:spPr>
          <c:cat>
            <c:numRef>
              <c:f>Sheet1!$K$36:$O$36</c:f>
              <c:numCache>
                <c:formatCode>General</c:formatCode>
                <c:ptCount val="5"/>
                <c:pt idx="0">
                  <c:v>2013</c:v>
                </c:pt>
                <c:pt idx="1">
                  <c:v>2012</c:v>
                </c:pt>
                <c:pt idx="2">
                  <c:v>2011</c:v>
                </c:pt>
                <c:pt idx="3">
                  <c:v>2010</c:v>
                </c:pt>
                <c:pt idx="4">
                  <c:v>2009</c:v>
                </c:pt>
              </c:numCache>
            </c:numRef>
          </c:cat>
          <c:val>
            <c:numRef>
              <c:f>Sheet1!$K$37:$O$37</c:f>
              <c:numCache>
                <c:formatCode>General</c:formatCode>
                <c:ptCount val="5"/>
                <c:pt idx="0">
                  <c:v>18</c:v>
                </c:pt>
                <c:pt idx="1">
                  <c:v>28</c:v>
                </c:pt>
                <c:pt idx="2">
                  <c:v>31</c:v>
                </c:pt>
                <c:pt idx="3">
                  <c:v>33</c:v>
                </c:pt>
                <c:pt idx="4">
                  <c:v>35</c:v>
                </c:pt>
              </c:numCache>
            </c:numRef>
          </c:val>
          <c:extLst xmlns:c16r2="http://schemas.microsoft.com/office/drawing/2015/06/chart">
            <c:ext xmlns:c16="http://schemas.microsoft.com/office/drawing/2014/chart" uri="{C3380CC4-5D6E-409C-BE32-E72D297353CC}">
              <c16:uniqueId val="{00000000-6A1B-4123-93F7-E0467C41F2B1}"/>
            </c:ext>
          </c:extLst>
        </c:ser>
        <c:ser>
          <c:idx val="1"/>
          <c:order val="1"/>
          <c:tx>
            <c:strRef>
              <c:f>Sheet1!$J$38</c:f>
              <c:strCache>
                <c:ptCount val="1"/>
                <c:pt idx="0">
                  <c:v>YT</c:v>
                </c:pt>
              </c:strCache>
            </c:strRef>
          </c:tx>
          <c:spPr>
            <a:solidFill>
              <a:schemeClr val="accent2"/>
            </a:solidFill>
            <a:ln>
              <a:noFill/>
            </a:ln>
            <a:effectLst/>
          </c:spPr>
          <c:cat>
            <c:numRef>
              <c:f>Sheet1!$K$36:$O$36</c:f>
              <c:numCache>
                <c:formatCode>General</c:formatCode>
                <c:ptCount val="5"/>
                <c:pt idx="0">
                  <c:v>2013</c:v>
                </c:pt>
                <c:pt idx="1">
                  <c:v>2012</c:v>
                </c:pt>
                <c:pt idx="2">
                  <c:v>2011</c:v>
                </c:pt>
                <c:pt idx="3">
                  <c:v>2010</c:v>
                </c:pt>
                <c:pt idx="4">
                  <c:v>2009</c:v>
                </c:pt>
              </c:numCache>
            </c:numRef>
          </c:cat>
          <c:val>
            <c:numRef>
              <c:f>Sheet1!$K$38:$O$38</c:f>
              <c:numCache>
                <c:formatCode>General</c:formatCode>
                <c:ptCount val="5"/>
                <c:pt idx="0">
                  <c:v>25</c:v>
                </c:pt>
                <c:pt idx="1">
                  <c:v>30</c:v>
                </c:pt>
                <c:pt idx="2">
                  <c:v>30</c:v>
                </c:pt>
                <c:pt idx="3">
                  <c:v>31</c:v>
                </c:pt>
                <c:pt idx="4">
                  <c:v>34</c:v>
                </c:pt>
              </c:numCache>
            </c:numRef>
          </c:val>
          <c:extLst xmlns:c16r2="http://schemas.microsoft.com/office/drawing/2015/06/chart">
            <c:ext xmlns:c16="http://schemas.microsoft.com/office/drawing/2014/chart" uri="{C3380CC4-5D6E-409C-BE32-E72D297353CC}">
              <c16:uniqueId val="{00000001-6A1B-4123-93F7-E0467C41F2B1}"/>
            </c:ext>
          </c:extLst>
        </c:ser>
        <c:ser>
          <c:idx val="2"/>
          <c:order val="2"/>
          <c:tx>
            <c:strRef>
              <c:f>Sheet1!$J$39</c:f>
              <c:strCache>
                <c:ptCount val="1"/>
                <c:pt idx="0">
                  <c:v>YD</c:v>
                </c:pt>
              </c:strCache>
            </c:strRef>
          </c:tx>
          <c:spPr>
            <a:solidFill>
              <a:schemeClr val="accent3"/>
            </a:solidFill>
            <a:ln>
              <a:noFill/>
            </a:ln>
            <a:effectLst/>
          </c:spPr>
          <c:cat>
            <c:numRef>
              <c:f>Sheet1!$K$36:$O$36</c:f>
              <c:numCache>
                <c:formatCode>General</c:formatCode>
                <c:ptCount val="5"/>
                <c:pt idx="0">
                  <c:v>2013</c:v>
                </c:pt>
                <c:pt idx="1">
                  <c:v>2012</c:v>
                </c:pt>
                <c:pt idx="2">
                  <c:v>2011</c:v>
                </c:pt>
                <c:pt idx="3">
                  <c:v>2010</c:v>
                </c:pt>
                <c:pt idx="4">
                  <c:v>2009</c:v>
                </c:pt>
              </c:numCache>
            </c:numRef>
          </c:cat>
          <c:val>
            <c:numRef>
              <c:f>Sheet1!$K$39:$O$39</c:f>
              <c:numCache>
                <c:formatCode>General</c:formatCode>
                <c:ptCount val="5"/>
                <c:pt idx="0">
                  <c:v>26</c:v>
                </c:pt>
                <c:pt idx="1">
                  <c:v>30</c:v>
                </c:pt>
                <c:pt idx="2">
                  <c:v>28</c:v>
                </c:pt>
                <c:pt idx="3">
                  <c:v>31</c:v>
                </c:pt>
                <c:pt idx="4">
                  <c:v>32</c:v>
                </c:pt>
              </c:numCache>
            </c:numRef>
          </c:val>
          <c:extLst xmlns:c16r2="http://schemas.microsoft.com/office/drawing/2015/06/chart">
            <c:ext xmlns:c16="http://schemas.microsoft.com/office/drawing/2014/chart" uri="{C3380CC4-5D6E-409C-BE32-E72D297353CC}">
              <c16:uniqueId val="{00000002-6A1B-4123-93F7-E0467C41F2B1}"/>
            </c:ext>
          </c:extLst>
        </c:ser>
        <c:gapWidth val="219"/>
        <c:overlap val="-27"/>
        <c:axId val="381477632"/>
        <c:axId val="381479168"/>
      </c:barChart>
      <c:catAx>
        <c:axId val="381477632"/>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81479168"/>
        <c:crosses val="autoZero"/>
        <c:auto val="1"/>
        <c:lblAlgn val="ctr"/>
        <c:lblOffset val="100"/>
      </c:catAx>
      <c:valAx>
        <c:axId val="381479168"/>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81477632"/>
        <c:crosses val="autoZero"/>
        <c:crossBetween val="between"/>
      </c:valAx>
      <c:dTable>
        <c:showHorzBorder val="1"/>
        <c:showVertBorder val="1"/>
        <c:showOutline val="1"/>
        <c:showKeys val="1"/>
        <c:spPr>
          <a:noFill/>
          <a:ln w="9525" cap="flat" cmpd="sng" algn="ctr">
            <a:solidFill>
              <a:schemeClr val="tx1">
                <a:lumMod val="15000"/>
                <a:lumOff val="85000"/>
              </a:schemeClr>
            </a:solidFill>
            <a:round/>
          </a:ln>
          <a:effectLst/>
        </c:spPr>
        <c:txPr>
          <a:bodyPr rot="0" spcFirstLastPara="1" vertOverflow="ellipsis" vert="horz" wrap="square" anchor="ctr" anchorCtr="1"/>
          <a:lstStyle/>
          <a:p>
            <a:pPr rtl="0">
              <a:defRPr sz="900" b="0" i="0" u="none" strike="noStrike" kern="1200" baseline="0">
                <a:solidFill>
                  <a:schemeClr val="tx1">
                    <a:lumMod val="65000"/>
                    <a:lumOff val="35000"/>
                  </a:schemeClr>
                </a:solidFill>
                <a:latin typeface="+mn-lt"/>
                <a:ea typeface="+mn-ea"/>
                <a:cs typeface="+mn-cs"/>
              </a:defRPr>
            </a:pPr>
            <a:endParaRPr lang="zh-CN"/>
          </a:p>
        </c:txPr>
      </c:dTable>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lang val="zh-CN"/>
  <c:chart>
    <c:autoTitleDeleted val="1"/>
    <c:plotArea>
      <c:layout/>
      <c:lineChart>
        <c:grouping val="standard"/>
        <c:ser>
          <c:idx val="0"/>
          <c:order val="0"/>
          <c:tx>
            <c:strRef>
              <c:f>Sheet1!$I$64</c:f>
              <c:strCache>
                <c:ptCount val="1"/>
                <c:pt idx="0">
                  <c:v>A</c:v>
                </c:pt>
              </c:strCache>
            </c:strRef>
          </c:tx>
          <c:spPr>
            <a:ln w="28575" cap="rnd">
              <a:solidFill>
                <a:schemeClr val="accent1"/>
              </a:solidFill>
              <a:round/>
            </a:ln>
            <a:effectLst/>
          </c:spPr>
          <c:marker>
            <c:symbol val="none"/>
          </c:marker>
          <c:cat>
            <c:numRef>
              <c:f>Sheet1!$J$63:$N$63</c:f>
              <c:numCache>
                <c:formatCode>General</c:formatCode>
                <c:ptCount val="5"/>
                <c:pt idx="0">
                  <c:v>2010</c:v>
                </c:pt>
                <c:pt idx="1">
                  <c:v>2011</c:v>
                </c:pt>
                <c:pt idx="2">
                  <c:v>2012</c:v>
                </c:pt>
                <c:pt idx="3">
                  <c:v>2013</c:v>
                </c:pt>
                <c:pt idx="4">
                  <c:v>2014</c:v>
                </c:pt>
              </c:numCache>
            </c:numRef>
          </c:cat>
          <c:val>
            <c:numRef>
              <c:f>Sheet1!$J$64:$N$64</c:f>
              <c:numCache>
                <c:formatCode>General</c:formatCode>
                <c:ptCount val="5"/>
                <c:pt idx="0">
                  <c:v>12.1</c:v>
                </c:pt>
                <c:pt idx="1">
                  <c:v>12.1</c:v>
                </c:pt>
                <c:pt idx="2">
                  <c:v>10</c:v>
                </c:pt>
                <c:pt idx="3">
                  <c:v>9</c:v>
                </c:pt>
                <c:pt idx="4">
                  <c:v>7.9</c:v>
                </c:pt>
              </c:numCache>
            </c:numRef>
          </c:val>
          <c:extLst xmlns:c16r2="http://schemas.microsoft.com/office/drawing/2015/06/chart">
            <c:ext xmlns:c16="http://schemas.microsoft.com/office/drawing/2014/chart" uri="{C3380CC4-5D6E-409C-BE32-E72D297353CC}">
              <c16:uniqueId val="{00000000-A0D6-4F99-8705-BDD83AD40D9D}"/>
            </c:ext>
          </c:extLst>
        </c:ser>
        <c:marker val="1"/>
        <c:axId val="366747008"/>
        <c:axId val="380523648"/>
      </c:lineChart>
      <c:catAx>
        <c:axId val="366747008"/>
        <c:scaling>
          <c:orientation val="minMax"/>
        </c:scaling>
        <c:axPos val="b"/>
        <c:numFmt formatCode="General" sourceLinked="1"/>
        <c:maj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80523648"/>
        <c:crosses val="autoZero"/>
        <c:auto val="1"/>
        <c:lblAlgn val="ctr"/>
        <c:lblOffset val="100"/>
      </c:catAx>
      <c:valAx>
        <c:axId val="380523648"/>
        <c:scaling>
          <c:orientation val="minMax"/>
        </c:scaling>
        <c:axPos val="l"/>
        <c:majorGridlines>
          <c:spPr>
            <a:ln w="9525" cap="flat" cmpd="sng" algn="ctr">
              <a:solidFill>
                <a:schemeClr val="tx1">
                  <a:lumMod val="15000"/>
                  <a:lumOff val="85000"/>
                </a:schemeClr>
              </a:solidFill>
              <a:round/>
            </a:ln>
            <a:effectLst/>
          </c:spPr>
        </c:majorGridlines>
        <c:numFmt formatCode="General" sourceLinked="1"/>
        <c:maj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crossAx val="366747008"/>
        <c:crosses val="autoZero"/>
        <c:crossBetween val="between"/>
      </c:valAx>
      <c:spPr>
        <a:noFill/>
        <a:ln>
          <a:noFill/>
        </a:ln>
        <a:effectLst/>
      </c:spPr>
    </c:plotArea>
    <c:plotVisOnly val="1"/>
    <c:dispBlanksAs val="gap"/>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4.xml><?xml version="1.0" encoding="utf-8"?>
<c:chartSpace xmlns:c="http://schemas.openxmlformats.org/drawingml/2006/chart" xmlns:a="http://schemas.openxmlformats.org/drawingml/2006/main" xmlns:r="http://schemas.openxmlformats.org/officeDocument/2006/relationships">
  <c:lang val="zh-CN"/>
  <c:chart>
    <c:autoTitleDeleted val="1"/>
    <c:plotArea>
      <c:layout/>
      <c:pieChart>
        <c:varyColors val="1"/>
        <c:ser>
          <c:idx val="0"/>
          <c:order val="0"/>
          <c:tx>
            <c:strRef>
              <c:f>Sheet1!$H$88</c:f>
              <c:strCache>
                <c:ptCount val="1"/>
                <c:pt idx="0">
                  <c:v>人数</c:v>
                </c:pt>
              </c:strCache>
            </c:strRef>
          </c:tx>
          <c:dPt>
            <c:idx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3152-4778-82B1-027A2622D625}"/>
              </c:ext>
            </c:extLst>
          </c:dPt>
          <c:dPt>
            <c:idx val="1"/>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3152-4778-82B1-027A2622D625}"/>
              </c:ext>
            </c:extLst>
          </c:dPt>
          <c:dPt>
            <c:idx val="2"/>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3152-4778-82B1-027A2622D625}"/>
              </c:ext>
            </c:extLst>
          </c:dPt>
          <c:dPt>
            <c:idx val="3"/>
            <c:spPr>
              <a:solidFill>
                <a:schemeClr val="accent4"/>
              </a:solidFill>
              <a:ln w="19050">
                <a:solidFill>
                  <a:schemeClr val="lt1"/>
                </a:solidFill>
              </a:ln>
              <a:effectLst/>
            </c:spPr>
            <c:extLst xmlns:c16r2="http://schemas.microsoft.com/office/drawing/2015/06/chart">
              <c:ext xmlns:c16="http://schemas.microsoft.com/office/drawing/2014/chart" uri="{C3380CC4-5D6E-409C-BE32-E72D297353CC}">
                <c16:uniqueId val="{00000007-3152-4778-82B1-027A2622D625}"/>
              </c:ext>
            </c:extLst>
          </c:dPt>
          <c:dLbls>
            <c:dLbl>
              <c:idx val="2"/>
              <c:layout>
                <c:manualLayout>
                  <c:x val="-1.3888888888888897E-2"/>
                  <c:y val="9.2592592592592657E-3"/>
                </c:manualLayout>
              </c:layout>
              <c:dLblPos val="bestFit"/>
              <c:showCatName val="1"/>
              <c:showPercent val="1"/>
              <c:extLst xmlns:c16r2="http://schemas.microsoft.com/office/drawing/2015/06/chart">
                <c:ext xmlns:c16="http://schemas.microsoft.com/office/drawing/2014/chart" uri="{C3380CC4-5D6E-409C-BE32-E72D297353CC}">
                  <c16:uniqueId val="{00000005-3152-4778-82B1-027A2622D625}"/>
                </c:ext>
                <c:ext xmlns:c15="http://schemas.microsoft.com/office/drawing/2012/chart" uri="{CE6537A1-D6FC-4f65-9D91-7224C49458BB}"/>
              </c:extLst>
            </c:dLbl>
            <c:dLbl>
              <c:idx val="3"/>
              <c:layout>
                <c:manualLayout>
                  <c:x val="3.6111111111111177E-2"/>
                  <c:y val="0"/>
                </c:manualLayout>
              </c:layout>
              <c:dLblPos val="bestFit"/>
              <c:showCatName val="1"/>
              <c:showPercent val="1"/>
              <c:extLst xmlns:c16r2="http://schemas.microsoft.com/office/drawing/2015/06/chart">
                <c:ext xmlns:c16="http://schemas.microsoft.com/office/drawing/2014/chart" uri="{C3380CC4-5D6E-409C-BE32-E72D297353CC}">
                  <c16:uniqueId val="{00000007-3152-4778-82B1-027A2622D625}"/>
                </c:ext>
                <c:ext xmlns:c15="http://schemas.microsoft.com/office/drawing/2012/chart" uri="{CE6537A1-D6FC-4f65-9D91-7224C49458BB}"/>
              </c:extLst>
            </c:dLbl>
            <c:numFmt formatCode="0.00%" sourceLinked="0"/>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zh-CN"/>
              </a:p>
            </c:txPr>
            <c:dLblPos val="outEnd"/>
            <c:showCatName val="1"/>
            <c:showPercent val="1"/>
            <c:extLst xmlns:c16r2="http://schemas.microsoft.com/office/drawing/2015/06/chart">
              <c:ext xmlns:c15="http://schemas.microsoft.com/office/drawing/2012/chart" uri="{CE6537A1-D6FC-4f65-9D91-7224C49458BB}">
                <c15:spPr xmlns:c15="http://schemas.microsoft.com/office/drawing/2012/chart">
                  <a:prstGeom prst="wedgeRectCallout">
                    <a:avLst/>
                  </a:prstGeom>
                  <a:noFill/>
                  <a:ln>
                    <a:noFill/>
                  </a:ln>
                </c15:spPr>
              </c:ext>
            </c:extLst>
          </c:dLbls>
          <c:cat>
            <c:strRef>
              <c:f>Sheet1!$I$87:$L$87</c:f>
              <c:strCache>
                <c:ptCount val="4"/>
                <c:pt idx="0">
                  <c:v>快递员</c:v>
                </c:pt>
                <c:pt idx="1">
                  <c:v>运营支持类</c:v>
                </c:pt>
                <c:pt idx="2">
                  <c:v>管理辅助类</c:v>
                </c:pt>
                <c:pt idx="3">
                  <c:v>管理人员</c:v>
                </c:pt>
              </c:strCache>
            </c:strRef>
          </c:cat>
          <c:val>
            <c:numRef>
              <c:f>Sheet1!$I$88:$L$88</c:f>
              <c:numCache>
                <c:formatCode>General</c:formatCode>
                <c:ptCount val="4"/>
                <c:pt idx="0">
                  <c:v>1232</c:v>
                </c:pt>
                <c:pt idx="1">
                  <c:v>505</c:v>
                </c:pt>
                <c:pt idx="2">
                  <c:v>102</c:v>
                </c:pt>
                <c:pt idx="3">
                  <c:v>167</c:v>
                </c:pt>
              </c:numCache>
            </c:numRef>
          </c:val>
          <c:extLst xmlns:c16r2="http://schemas.microsoft.com/office/drawing/2015/06/chart">
            <c:ext xmlns:c16="http://schemas.microsoft.com/office/drawing/2014/chart" uri="{C3380CC4-5D6E-409C-BE32-E72D297353CC}">
              <c16:uniqueId val="{00000008-3152-4778-82B1-027A2622D625}"/>
            </c:ext>
          </c:extLst>
        </c:ser>
        <c:dLbls>
          <c:showVal val="1"/>
        </c:dLbls>
        <c:firstSliceAng val="0"/>
      </c:pieChart>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5.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pieChart>
        <c:varyColors val="1"/>
        <c:ser>
          <c:idx val="0"/>
          <c:order val="0"/>
          <c:tx>
            <c:strRef>
              <c:f>Sheet1!$B$115</c:f>
              <c:strCache>
                <c:ptCount val="1"/>
                <c:pt idx="0">
                  <c:v>比例</c:v>
                </c:pt>
              </c:strCache>
            </c:strRef>
          </c:tx>
          <c:dPt>
            <c:idx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B968-4E13-BA0D-6BB6AE5C1754}"/>
              </c:ext>
            </c:extLst>
          </c:dPt>
          <c:dPt>
            <c:idx val="1"/>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B968-4E13-BA0D-6BB6AE5C1754}"/>
              </c:ext>
            </c:extLst>
          </c:dPt>
          <c:dPt>
            <c:idx val="2"/>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B968-4E13-BA0D-6BB6AE5C1754}"/>
              </c:ext>
            </c:extLst>
          </c:dPt>
          <c:dPt>
            <c:idx val="3"/>
            <c:spPr>
              <a:solidFill>
                <a:schemeClr val="accent4"/>
              </a:solidFill>
              <a:ln w="19050">
                <a:solidFill>
                  <a:schemeClr val="lt1"/>
                </a:solidFill>
              </a:ln>
              <a:effectLst/>
            </c:spPr>
            <c:extLst xmlns:c16r2="http://schemas.microsoft.com/office/drawing/2015/06/chart">
              <c:ext xmlns:c16="http://schemas.microsoft.com/office/drawing/2014/chart" uri="{C3380CC4-5D6E-409C-BE32-E72D297353CC}">
                <c16:uniqueId val="{00000007-B968-4E13-BA0D-6BB6AE5C1754}"/>
              </c:ext>
            </c:extLst>
          </c:dPt>
          <c:dPt>
            <c:idx val="4"/>
            <c:spPr>
              <a:solidFill>
                <a:schemeClr val="accent5"/>
              </a:solidFill>
              <a:ln w="19050">
                <a:solidFill>
                  <a:schemeClr val="lt1"/>
                </a:solidFill>
              </a:ln>
              <a:effectLst/>
            </c:spPr>
            <c:extLst xmlns:c16r2="http://schemas.microsoft.com/office/drawing/2015/06/chart">
              <c:ext xmlns:c16="http://schemas.microsoft.com/office/drawing/2014/chart" uri="{C3380CC4-5D6E-409C-BE32-E72D297353CC}">
                <c16:uniqueId val="{00000009-B968-4E13-BA0D-6BB6AE5C1754}"/>
              </c:ext>
            </c:extLst>
          </c:dPt>
          <c:dPt>
            <c:idx val="5"/>
            <c:spPr>
              <a:solidFill>
                <a:schemeClr val="accent6"/>
              </a:solidFill>
              <a:ln w="19050">
                <a:solidFill>
                  <a:schemeClr val="lt1"/>
                </a:solidFill>
              </a:ln>
              <a:effectLst/>
            </c:spPr>
            <c:extLst xmlns:c16r2="http://schemas.microsoft.com/office/drawing/2015/06/chart">
              <c:ext xmlns:c16="http://schemas.microsoft.com/office/drawing/2014/chart" uri="{C3380CC4-5D6E-409C-BE32-E72D297353CC}">
                <c16:uniqueId val="{0000000B-B968-4E13-BA0D-6BB6AE5C1754}"/>
              </c:ext>
            </c:extLst>
          </c:dPt>
          <c:dPt>
            <c:idx val="6"/>
            <c:spPr>
              <a:solidFill>
                <a:schemeClr val="accent1">
                  <a:lumMod val="60000"/>
                </a:schemeClr>
              </a:solidFill>
              <a:ln w="19050">
                <a:solidFill>
                  <a:schemeClr val="lt1"/>
                </a:solidFill>
              </a:ln>
              <a:effectLst/>
            </c:spPr>
            <c:extLst xmlns:c16r2="http://schemas.microsoft.com/office/drawing/2015/06/chart">
              <c:ext xmlns:c16="http://schemas.microsoft.com/office/drawing/2014/chart" uri="{C3380CC4-5D6E-409C-BE32-E72D297353CC}">
                <c16:uniqueId val="{0000000D-B968-4E13-BA0D-6BB6AE5C1754}"/>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bestFit"/>
            <c:showVal val="1"/>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Sheet1!$C$114:$I$114</c:f>
              <c:strCache>
                <c:ptCount val="7"/>
                <c:pt idx="0">
                  <c:v>快递员</c:v>
                </c:pt>
                <c:pt idx="1">
                  <c:v>仓管员</c:v>
                </c:pt>
                <c:pt idx="2">
                  <c:v>分拨员</c:v>
                </c:pt>
                <c:pt idx="3">
                  <c:v>客服人员</c:v>
                </c:pt>
                <c:pt idx="4">
                  <c:v>录单员</c:v>
                </c:pt>
                <c:pt idx="5">
                  <c:v>运作司机</c:v>
                </c:pt>
                <c:pt idx="6">
                  <c:v>管理辅助</c:v>
                </c:pt>
              </c:strCache>
            </c:strRef>
          </c:cat>
          <c:val>
            <c:numRef>
              <c:f>Sheet1!$C$115:$I$115</c:f>
              <c:numCache>
                <c:formatCode>0.00%</c:formatCode>
                <c:ptCount val="7"/>
                <c:pt idx="0">
                  <c:v>0.66990000000000038</c:v>
                </c:pt>
                <c:pt idx="1">
                  <c:v>9.7900000000000001E-2</c:v>
                </c:pt>
                <c:pt idx="2">
                  <c:v>8.7500000000000008E-2</c:v>
                </c:pt>
                <c:pt idx="3">
                  <c:v>2.8799999999999999E-2</c:v>
                </c:pt>
                <c:pt idx="4">
                  <c:v>1.1400000000000004E-2</c:v>
                </c:pt>
                <c:pt idx="5">
                  <c:v>4.8899999999999999E-2</c:v>
                </c:pt>
                <c:pt idx="6">
                  <c:v>5.5500000000000015E-2</c:v>
                </c:pt>
              </c:numCache>
            </c:numRef>
          </c:val>
          <c:extLst xmlns:c16r2="http://schemas.microsoft.com/office/drawing/2015/06/chart">
            <c:ext xmlns:c16="http://schemas.microsoft.com/office/drawing/2014/chart" uri="{C3380CC4-5D6E-409C-BE32-E72D297353CC}">
              <c16:uniqueId val="{0000000E-B968-4E13-BA0D-6BB6AE5C1754}"/>
            </c:ext>
          </c:extLst>
        </c:ser>
        <c:dLbls>
          <c:showVal val="1"/>
        </c:dLbls>
        <c:firstSliceAng val="0"/>
      </c:pieChart>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6.xml><?xml version="1.0" encoding="utf-8"?>
<c:chartSpace xmlns:c="http://schemas.openxmlformats.org/drawingml/2006/chart" xmlns:a="http://schemas.openxmlformats.org/drawingml/2006/main" xmlns:r="http://schemas.openxmlformats.org/officeDocument/2006/relationships">
  <c:lang val="zh-CN"/>
  <c:chart>
    <c:autoTitleDeleted val="1"/>
    <c:plotArea>
      <c:layout/>
      <c:pieChart>
        <c:varyColors val="1"/>
        <c:ser>
          <c:idx val="0"/>
          <c:order val="0"/>
          <c:tx>
            <c:strRef>
              <c:f>Sheet1!$A$130</c:f>
              <c:strCache>
                <c:ptCount val="1"/>
                <c:pt idx="0">
                  <c:v>人数</c:v>
                </c:pt>
              </c:strCache>
            </c:strRef>
          </c:tx>
          <c:dPt>
            <c:idx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FCCE-471D-96E4-D18AFFFDA1EB}"/>
              </c:ext>
            </c:extLst>
          </c:dPt>
          <c:dPt>
            <c:idx val="1"/>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FCCE-471D-96E4-D18AFFFDA1EB}"/>
              </c:ext>
            </c:extLst>
          </c:dPt>
          <c:dPt>
            <c:idx val="2"/>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FCCE-471D-96E4-D18AFFFDA1EB}"/>
              </c:ext>
            </c:extLst>
          </c:dPt>
          <c:dPt>
            <c:idx val="3"/>
            <c:spPr>
              <a:solidFill>
                <a:schemeClr val="accent4"/>
              </a:solidFill>
              <a:ln w="19050">
                <a:solidFill>
                  <a:schemeClr val="lt1"/>
                </a:solidFill>
              </a:ln>
              <a:effectLst/>
            </c:spPr>
            <c:extLst xmlns:c16r2="http://schemas.microsoft.com/office/drawing/2015/06/chart">
              <c:ext xmlns:c16="http://schemas.microsoft.com/office/drawing/2014/chart" uri="{C3380CC4-5D6E-409C-BE32-E72D297353CC}">
                <c16:uniqueId val="{00000007-FCCE-471D-96E4-D18AFFFDA1EB}"/>
              </c:ext>
            </c:extLst>
          </c:dPt>
          <c:dPt>
            <c:idx val="4"/>
            <c:spPr>
              <a:solidFill>
                <a:schemeClr val="accent5"/>
              </a:solidFill>
              <a:ln w="19050">
                <a:solidFill>
                  <a:schemeClr val="lt1"/>
                </a:solidFill>
              </a:ln>
              <a:effectLst/>
            </c:spPr>
            <c:extLst xmlns:c16r2="http://schemas.microsoft.com/office/drawing/2015/06/chart">
              <c:ext xmlns:c16="http://schemas.microsoft.com/office/drawing/2014/chart" uri="{C3380CC4-5D6E-409C-BE32-E72D297353CC}">
                <c16:uniqueId val="{00000009-FCCE-471D-96E4-D18AFFFDA1EB}"/>
              </c:ext>
            </c:extLst>
          </c:dPt>
          <c:dPt>
            <c:idx val="5"/>
            <c:spPr>
              <a:solidFill>
                <a:schemeClr val="accent6"/>
              </a:solidFill>
              <a:ln w="19050">
                <a:solidFill>
                  <a:schemeClr val="lt1"/>
                </a:solidFill>
              </a:ln>
              <a:effectLst/>
            </c:spPr>
            <c:extLst xmlns:c16r2="http://schemas.microsoft.com/office/drawing/2015/06/chart">
              <c:ext xmlns:c16="http://schemas.microsoft.com/office/drawing/2014/chart" uri="{C3380CC4-5D6E-409C-BE32-E72D297353CC}">
                <c16:uniqueId val="{0000000B-FCCE-471D-96E4-D18AFFFDA1EB}"/>
              </c:ext>
            </c:extLst>
          </c:dPt>
          <c:dLbls>
            <c:dLbl>
              <c:idx val="0"/>
              <c:layout>
                <c:manualLayout>
                  <c:x val="4.1666666666666664E-2"/>
                  <c:y val="0"/>
                </c:manualLayout>
              </c:layout>
              <c:dLblPos val="bestFit"/>
              <c:showCatName val="1"/>
              <c:showPercent val="1"/>
              <c:extLst xmlns:c16r2="http://schemas.microsoft.com/office/drawing/2015/06/chart">
                <c:ext xmlns:c16="http://schemas.microsoft.com/office/drawing/2014/chart" uri="{C3380CC4-5D6E-409C-BE32-E72D297353CC}">
                  <c16:uniqueId val="{00000001-FCCE-471D-96E4-D18AFFFDA1EB}"/>
                </c:ext>
                <c:ext xmlns:c15="http://schemas.microsoft.com/office/drawing/2012/chart" uri="{CE6537A1-D6FC-4f65-9D91-7224C49458BB}"/>
              </c:extLst>
            </c:dLbl>
            <c:dLbl>
              <c:idx val="5"/>
              <c:layout>
                <c:manualLayout>
                  <c:x val="-2.7777777777777809E-3"/>
                  <c:y val="0"/>
                </c:manualLayout>
              </c:layout>
              <c:dLblPos val="bestFit"/>
              <c:showCatName val="1"/>
              <c:showPercent val="1"/>
              <c:extLst xmlns:c16r2="http://schemas.microsoft.com/office/drawing/2015/06/chart">
                <c:ext xmlns:c16="http://schemas.microsoft.com/office/drawing/2014/chart" uri="{C3380CC4-5D6E-409C-BE32-E72D297353CC}">
                  <c16:uniqueId val="{0000000B-FCCE-471D-96E4-D18AFFFDA1EB}"/>
                </c:ext>
                <c:ext xmlns:c15="http://schemas.microsoft.com/office/drawing/2012/chart" uri="{CE6537A1-D6FC-4f65-9D91-7224C49458BB}"/>
              </c:extLst>
            </c:dLbl>
            <c:numFmt formatCode="0.00%" sourceLinked="0"/>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zh-CN"/>
              </a:p>
            </c:txPr>
            <c:dLblPos val="outEnd"/>
            <c:showCatName val="1"/>
            <c:showPercent val="1"/>
            <c:extLst xmlns:c16r2="http://schemas.microsoft.com/office/drawing/2015/06/chart">
              <c:ext xmlns:c15="http://schemas.microsoft.com/office/drawing/2012/chart" uri="{CE6537A1-D6FC-4f65-9D91-7224C49458BB}">
                <c15:spPr xmlns:c15="http://schemas.microsoft.com/office/drawing/2012/chart">
                  <a:prstGeom prst="wedgeRectCallout">
                    <a:avLst/>
                  </a:prstGeom>
                  <a:noFill/>
                  <a:ln>
                    <a:noFill/>
                  </a:ln>
                </c15:spPr>
              </c:ext>
            </c:extLst>
          </c:dLbls>
          <c:cat>
            <c:strRef>
              <c:f>Sheet1!$B$129:$G$129</c:f>
              <c:strCache>
                <c:ptCount val="6"/>
                <c:pt idx="0">
                  <c:v>18-20岁</c:v>
                </c:pt>
                <c:pt idx="1">
                  <c:v>20-25 岁</c:v>
                </c:pt>
                <c:pt idx="2">
                  <c:v>25岁-30岁</c:v>
                </c:pt>
                <c:pt idx="3">
                  <c:v>30-35岁</c:v>
                </c:pt>
                <c:pt idx="4">
                  <c:v>35-40岁</c:v>
                </c:pt>
                <c:pt idx="5">
                  <c:v>40岁以上</c:v>
                </c:pt>
              </c:strCache>
            </c:strRef>
          </c:cat>
          <c:val>
            <c:numRef>
              <c:f>Sheet1!$B$130:$G$130</c:f>
              <c:numCache>
                <c:formatCode>General</c:formatCode>
                <c:ptCount val="6"/>
                <c:pt idx="0">
                  <c:v>89</c:v>
                </c:pt>
                <c:pt idx="1">
                  <c:v>707</c:v>
                </c:pt>
                <c:pt idx="2">
                  <c:v>548</c:v>
                </c:pt>
                <c:pt idx="3">
                  <c:v>310</c:v>
                </c:pt>
                <c:pt idx="4">
                  <c:v>146</c:v>
                </c:pt>
                <c:pt idx="5">
                  <c:v>39</c:v>
                </c:pt>
              </c:numCache>
            </c:numRef>
          </c:val>
          <c:extLst xmlns:c16r2="http://schemas.microsoft.com/office/drawing/2015/06/chart">
            <c:ext xmlns:c16="http://schemas.microsoft.com/office/drawing/2014/chart" uri="{C3380CC4-5D6E-409C-BE32-E72D297353CC}">
              <c16:uniqueId val="{0000000C-FCCE-471D-96E4-D18AFFFDA1EB}"/>
            </c:ext>
          </c:extLst>
        </c:ser>
        <c:firstSliceAng val="0"/>
      </c:pieChart>
      <c:spPr>
        <a:noFill/>
        <a:ln>
          <a:noFill/>
        </a:ln>
        <a:effectLst/>
      </c:spPr>
    </c:plotArea>
    <c:legend>
      <c:legendPos val="r"/>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7.xml><?xml version="1.0" encoding="utf-8"?>
<c:chartSpace xmlns:c="http://schemas.openxmlformats.org/drawingml/2006/chart" xmlns:a="http://schemas.openxmlformats.org/drawingml/2006/main" xmlns:r="http://schemas.openxmlformats.org/officeDocument/2006/relationships">
  <c:lang val="zh-CN"/>
  <c:chart>
    <c:autoTitleDeleted val="1"/>
    <c:plotArea>
      <c:layout/>
      <c:pieChart>
        <c:varyColors val="1"/>
        <c:ser>
          <c:idx val="0"/>
          <c:order val="0"/>
          <c:tx>
            <c:strRef>
              <c:f>Sheet1!$G$156</c:f>
              <c:strCache>
                <c:ptCount val="1"/>
                <c:pt idx="0">
                  <c:v>人数</c:v>
                </c:pt>
              </c:strCache>
            </c:strRef>
          </c:tx>
          <c:dPt>
            <c:idx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D2C4-4746-894D-8F1BCA6BAA75}"/>
              </c:ext>
            </c:extLst>
          </c:dPt>
          <c:dPt>
            <c:idx val="1"/>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D2C4-4746-894D-8F1BCA6BAA75}"/>
              </c:ext>
            </c:extLst>
          </c:dPt>
          <c:dPt>
            <c:idx val="2"/>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D2C4-4746-894D-8F1BCA6BAA75}"/>
              </c:ext>
            </c:extLst>
          </c:dPt>
          <c:dPt>
            <c:idx val="3"/>
            <c:spPr>
              <a:solidFill>
                <a:schemeClr val="accent4"/>
              </a:solidFill>
              <a:ln w="19050">
                <a:solidFill>
                  <a:schemeClr val="lt1"/>
                </a:solidFill>
              </a:ln>
              <a:effectLst/>
            </c:spPr>
            <c:extLst xmlns:c16r2="http://schemas.microsoft.com/office/drawing/2015/06/chart">
              <c:ext xmlns:c16="http://schemas.microsoft.com/office/drawing/2014/chart" uri="{C3380CC4-5D6E-409C-BE32-E72D297353CC}">
                <c16:uniqueId val="{00000007-D2C4-4746-894D-8F1BCA6BAA75}"/>
              </c:ext>
            </c:extLst>
          </c:dPt>
          <c:dLbls>
            <c:dLbl>
              <c:idx val="0"/>
              <c:layout>
                <c:manualLayout>
                  <c:x val="5.5555555555555558E-3"/>
                  <c:y val="0"/>
                </c:manualLayout>
              </c:layout>
              <c:dLblPos val="bestFit"/>
              <c:showCatName val="1"/>
              <c:showPercent val="1"/>
              <c:extLst xmlns:c16r2="http://schemas.microsoft.com/office/drawing/2015/06/chart">
                <c:ext xmlns:c16="http://schemas.microsoft.com/office/drawing/2014/chart" uri="{C3380CC4-5D6E-409C-BE32-E72D297353CC}">
                  <c16:uniqueId val="{00000001-D2C4-4746-894D-8F1BCA6BAA75}"/>
                </c:ext>
                <c:ext xmlns:c15="http://schemas.microsoft.com/office/drawing/2012/chart" uri="{CE6537A1-D6FC-4f65-9D91-7224C49458BB}"/>
              </c:extLst>
            </c:dLbl>
            <c:dLbl>
              <c:idx val="3"/>
              <c:layout>
                <c:manualLayout>
                  <c:x val="-5.0925337632080051E-17"/>
                  <c:y val="0"/>
                </c:manualLayout>
              </c:layout>
              <c:dLblPos val="bestFit"/>
              <c:showCatName val="1"/>
              <c:showPercent val="1"/>
              <c:extLst xmlns:c16r2="http://schemas.microsoft.com/office/drawing/2015/06/chart">
                <c:ext xmlns:c16="http://schemas.microsoft.com/office/drawing/2014/chart" uri="{C3380CC4-5D6E-409C-BE32-E72D297353CC}">
                  <c16:uniqueId val="{00000007-D2C4-4746-894D-8F1BCA6BAA75}"/>
                </c:ext>
                <c:ext xmlns:c15="http://schemas.microsoft.com/office/drawing/2012/chart" uri="{CE6537A1-D6FC-4f65-9D91-7224C49458BB}"/>
              </c:extLst>
            </c:dLbl>
            <c:numFmt formatCode="0.00%" sourceLinked="0"/>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outEnd"/>
            <c:showCatName val="1"/>
            <c:showPercent val="1"/>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Sheet1!$H$155:$K$155</c:f>
              <c:strCache>
                <c:ptCount val="4"/>
                <c:pt idx="0">
                  <c:v>初中及以下</c:v>
                </c:pt>
                <c:pt idx="1">
                  <c:v>高中/中专</c:v>
                </c:pt>
                <c:pt idx="2">
                  <c:v>大专</c:v>
                </c:pt>
                <c:pt idx="3">
                  <c:v>大学本科</c:v>
                </c:pt>
              </c:strCache>
            </c:strRef>
          </c:cat>
          <c:val>
            <c:numRef>
              <c:f>Sheet1!$H$156:$K$156</c:f>
              <c:numCache>
                <c:formatCode>General</c:formatCode>
                <c:ptCount val="4"/>
                <c:pt idx="0">
                  <c:v>85</c:v>
                </c:pt>
                <c:pt idx="1">
                  <c:v>1153</c:v>
                </c:pt>
                <c:pt idx="2">
                  <c:v>525</c:v>
                </c:pt>
                <c:pt idx="3">
                  <c:v>76</c:v>
                </c:pt>
              </c:numCache>
            </c:numRef>
          </c:val>
          <c:extLst xmlns:c16r2="http://schemas.microsoft.com/office/drawing/2015/06/chart">
            <c:ext xmlns:c16="http://schemas.microsoft.com/office/drawing/2014/chart" uri="{C3380CC4-5D6E-409C-BE32-E72D297353CC}">
              <c16:uniqueId val="{00000008-D2C4-4746-894D-8F1BCA6BAA75}"/>
            </c:ext>
          </c:extLst>
        </c:ser>
        <c:dLbls>
          <c:showVal val="1"/>
        </c:dLbls>
        <c:firstSliceAng val="0"/>
      </c:pieChart>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8.xml><?xml version="1.0" encoding="utf-8"?>
<c:chartSpace xmlns:c="http://schemas.openxmlformats.org/drawingml/2006/chart" xmlns:a="http://schemas.openxmlformats.org/drawingml/2006/main" xmlns:r="http://schemas.openxmlformats.org/officeDocument/2006/relationships">
  <c:lang val="zh-CN"/>
  <c:chart>
    <c:autoTitleDeleted val="1"/>
    <c:plotArea>
      <c:layout/>
      <c:pieChart>
        <c:varyColors val="1"/>
        <c:ser>
          <c:idx val="0"/>
          <c:order val="0"/>
          <c:tx>
            <c:strRef>
              <c:f>Sheet1!$G$180</c:f>
              <c:strCache>
                <c:ptCount val="1"/>
                <c:pt idx="0">
                  <c:v>比例</c:v>
                </c:pt>
              </c:strCache>
            </c:strRef>
          </c:tx>
          <c:dPt>
            <c:idx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3233-4E1A-8D73-08F5E31218C4}"/>
              </c:ext>
            </c:extLst>
          </c:dPt>
          <c:dPt>
            <c:idx val="1"/>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3233-4E1A-8D73-08F5E31218C4}"/>
              </c:ext>
            </c:extLst>
          </c:dPt>
          <c:dPt>
            <c:idx val="2"/>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3233-4E1A-8D73-08F5E31218C4}"/>
              </c:ext>
            </c:extLst>
          </c:dPt>
          <c:dPt>
            <c:idx val="3"/>
            <c:spPr>
              <a:solidFill>
                <a:schemeClr val="accent4"/>
              </a:solidFill>
              <a:ln w="19050">
                <a:solidFill>
                  <a:schemeClr val="lt1"/>
                </a:solidFill>
              </a:ln>
              <a:effectLst/>
            </c:spPr>
            <c:extLst xmlns:c16r2="http://schemas.microsoft.com/office/drawing/2015/06/chart">
              <c:ext xmlns:c16="http://schemas.microsoft.com/office/drawing/2014/chart" uri="{C3380CC4-5D6E-409C-BE32-E72D297353CC}">
                <c16:uniqueId val="{00000007-3233-4E1A-8D73-08F5E31218C4}"/>
              </c:ext>
            </c:extLst>
          </c:dPt>
          <c:dPt>
            <c:idx val="4"/>
            <c:spPr>
              <a:solidFill>
                <a:schemeClr val="accent5"/>
              </a:solidFill>
              <a:ln w="19050">
                <a:solidFill>
                  <a:schemeClr val="lt1"/>
                </a:solidFill>
              </a:ln>
              <a:effectLst/>
            </c:spPr>
            <c:extLst xmlns:c16r2="http://schemas.microsoft.com/office/drawing/2015/06/chart">
              <c:ext xmlns:c16="http://schemas.microsoft.com/office/drawing/2014/chart" uri="{C3380CC4-5D6E-409C-BE32-E72D297353CC}">
                <c16:uniqueId val="{00000009-3233-4E1A-8D73-08F5E31218C4}"/>
              </c:ext>
            </c:extLst>
          </c:dPt>
          <c:dPt>
            <c:idx val="5"/>
            <c:spPr>
              <a:solidFill>
                <a:schemeClr val="accent6"/>
              </a:solidFill>
              <a:ln w="19050">
                <a:solidFill>
                  <a:schemeClr val="lt1"/>
                </a:solidFill>
              </a:ln>
              <a:effectLst/>
            </c:spPr>
            <c:extLst xmlns:c16r2="http://schemas.microsoft.com/office/drawing/2015/06/chart">
              <c:ext xmlns:c16="http://schemas.microsoft.com/office/drawing/2014/chart" uri="{C3380CC4-5D6E-409C-BE32-E72D297353CC}">
                <c16:uniqueId val="{0000000B-3233-4E1A-8D73-08F5E31218C4}"/>
              </c:ext>
            </c:extLst>
          </c:dPt>
          <c:dPt>
            <c:idx val="6"/>
            <c:spPr>
              <a:solidFill>
                <a:schemeClr val="accent1">
                  <a:lumMod val="60000"/>
                </a:schemeClr>
              </a:solidFill>
              <a:ln w="19050">
                <a:solidFill>
                  <a:schemeClr val="lt1"/>
                </a:solidFill>
              </a:ln>
              <a:effectLst/>
            </c:spPr>
            <c:extLst xmlns:c16r2="http://schemas.microsoft.com/office/drawing/2015/06/chart">
              <c:ext xmlns:c16="http://schemas.microsoft.com/office/drawing/2014/chart" uri="{C3380CC4-5D6E-409C-BE32-E72D297353CC}">
                <c16:uniqueId val="{0000000D-3233-4E1A-8D73-08F5E31218C4}"/>
              </c:ext>
            </c:extLst>
          </c:dPt>
          <c:dLbls>
            <c:numFmt formatCode="0.00%" sourceLinked="0"/>
            <c:spPr>
              <a:solidFill>
                <a:sysClr val="window" lastClr="FFFFFF"/>
              </a:solidFill>
              <a:ln>
                <a:solidFill>
                  <a:sysClr val="windowText" lastClr="000000">
                    <a:lumMod val="25000"/>
                    <a:lumOff val="75000"/>
                  </a:sysClr>
                </a:solidFill>
              </a:ln>
              <a:effectLst/>
            </c:spPr>
            <c:txPr>
              <a:bodyPr rot="0" spcFirstLastPara="1" vertOverflow="clip" horzOverflow="clip" vert="horz" wrap="square" lIns="38100" tIns="19050" rIns="38100" bIns="19050" anchor="ctr" anchorCtr="1">
                <a:spAutoFit/>
              </a:bodyPr>
              <a:lstStyle/>
              <a:p>
                <a:pPr>
                  <a:defRPr sz="900" b="0" i="0" u="none" strike="noStrike" kern="1200" baseline="0">
                    <a:solidFill>
                      <a:schemeClr val="dk1">
                        <a:lumMod val="65000"/>
                        <a:lumOff val="35000"/>
                      </a:schemeClr>
                    </a:solidFill>
                    <a:latin typeface="+mn-lt"/>
                    <a:ea typeface="+mn-ea"/>
                    <a:cs typeface="+mn-cs"/>
                  </a:defRPr>
                </a:pPr>
                <a:endParaRPr lang="zh-CN"/>
              </a:p>
            </c:txPr>
            <c:dLblPos val="outEnd"/>
            <c:showPercent val="1"/>
            <c:extLst xmlns:c16r2="http://schemas.microsoft.com/office/drawing/2015/06/chart">
              <c:ext xmlns:c15="http://schemas.microsoft.com/office/drawing/2012/chart" uri="{CE6537A1-D6FC-4f65-9D91-7224C49458BB}">
                <c15:spPr xmlns:c15="http://schemas.microsoft.com/office/drawing/2012/chart">
                  <a:prstGeom prst="wedgeRectCallout">
                    <a:avLst/>
                  </a:prstGeom>
                  <a:noFill/>
                  <a:ln>
                    <a:noFill/>
                  </a:ln>
                </c15:spPr>
              </c:ext>
            </c:extLst>
          </c:dLbls>
          <c:cat>
            <c:strRef>
              <c:f>Sheet1!$H$179:$N$179</c:f>
              <c:strCache>
                <c:ptCount val="7"/>
                <c:pt idx="0">
                  <c:v>1个月以内</c:v>
                </c:pt>
                <c:pt idx="1">
                  <c:v>1-3个月</c:v>
                </c:pt>
                <c:pt idx="2">
                  <c:v>3-12个月</c:v>
                </c:pt>
                <c:pt idx="3">
                  <c:v>1-2年</c:v>
                </c:pt>
                <c:pt idx="4">
                  <c:v>2-3年</c:v>
                </c:pt>
                <c:pt idx="5">
                  <c:v>3-5年</c:v>
                </c:pt>
                <c:pt idx="6">
                  <c:v>5年以上</c:v>
                </c:pt>
              </c:strCache>
            </c:strRef>
          </c:cat>
          <c:val>
            <c:numRef>
              <c:f>Sheet1!$H$180:$N$180</c:f>
              <c:numCache>
                <c:formatCode>0.00%</c:formatCode>
                <c:ptCount val="7"/>
                <c:pt idx="0">
                  <c:v>9.3000000000000055E-2</c:v>
                </c:pt>
                <c:pt idx="1">
                  <c:v>0.39100000000000013</c:v>
                </c:pt>
                <c:pt idx="2">
                  <c:v>0.21970000000000006</c:v>
                </c:pt>
                <c:pt idx="3">
                  <c:v>0.13159999999999999</c:v>
                </c:pt>
                <c:pt idx="4">
                  <c:v>9.9500000000000061E-2</c:v>
                </c:pt>
                <c:pt idx="5">
                  <c:v>6.3100000000000003E-2</c:v>
                </c:pt>
                <c:pt idx="6">
                  <c:v>2.200000000000001E-3</c:v>
                </c:pt>
              </c:numCache>
            </c:numRef>
          </c:val>
          <c:extLst xmlns:c16r2="http://schemas.microsoft.com/office/drawing/2015/06/chart">
            <c:ext xmlns:c16="http://schemas.microsoft.com/office/drawing/2014/chart" uri="{C3380CC4-5D6E-409C-BE32-E72D297353CC}">
              <c16:uniqueId val="{0000000E-3233-4E1A-8D73-08F5E31218C4}"/>
            </c:ext>
          </c:extLst>
        </c:ser>
        <c:firstSliceAng val="0"/>
      </c:pieChart>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charts/chart9.xml><?xml version="1.0" encoding="utf-8"?>
<c:chartSpace xmlns:c="http://schemas.openxmlformats.org/drawingml/2006/chart" xmlns:a="http://schemas.openxmlformats.org/drawingml/2006/main" xmlns:r="http://schemas.openxmlformats.org/officeDocument/2006/relationships">
  <c:date1904 val="1"/>
  <c:lang val="zh-CN"/>
  <c:chart>
    <c:autoTitleDeleted val="1"/>
    <c:plotArea>
      <c:layout/>
      <c:pieChart>
        <c:varyColors val="1"/>
        <c:ser>
          <c:idx val="0"/>
          <c:order val="0"/>
          <c:dPt>
            <c:idx val="0"/>
            <c:spPr>
              <a:solidFill>
                <a:schemeClr val="accent1"/>
              </a:solidFill>
              <a:ln w="19050">
                <a:solidFill>
                  <a:schemeClr val="lt1"/>
                </a:solidFill>
              </a:ln>
              <a:effectLst/>
            </c:spPr>
            <c:extLst xmlns:c16r2="http://schemas.microsoft.com/office/drawing/2015/06/chart">
              <c:ext xmlns:c16="http://schemas.microsoft.com/office/drawing/2014/chart" uri="{C3380CC4-5D6E-409C-BE32-E72D297353CC}">
                <c16:uniqueId val="{00000001-A7A4-4490-98C4-A1FC3CDEB006}"/>
              </c:ext>
            </c:extLst>
          </c:dPt>
          <c:dPt>
            <c:idx val="1"/>
            <c:spPr>
              <a:solidFill>
                <a:schemeClr val="accent2"/>
              </a:solidFill>
              <a:ln w="19050">
                <a:solidFill>
                  <a:schemeClr val="lt1"/>
                </a:solidFill>
              </a:ln>
              <a:effectLst/>
            </c:spPr>
            <c:extLst xmlns:c16r2="http://schemas.microsoft.com/office/drawing/2015/06/chart">
              <c:ext xmlns:c16="http://schemas.microsoft.com/office/drawing/2014/chart" uri="{C3380CC4-5D6E-409C-BE32-E72D297353CC}">
                <c16:uniqueId val="{00000003-A7A4-4490-98C4-A1FC3CDEB006}"/>
              </c:ext>
            </c:extLst>
          </c:dPt>
          <c:dPt>
            <c:idx val="2"/>
            <c:spPr>
              <a:solidFill>
                <a:schemeClr val="accent3"/>
              </a:solidFill>
              <a:ln w="19050">
                <a:solidFill>
                  <a:schemeClr val="lt1"/>
                </a:solidFill>
              </a:ln>
              <a:effectLst/>
            </c:spPr>
            <c:extLst xmlns:c16r2="http://schemas.microsoft.com/office/drawing/2015/06/chart">
              <c:ext xmlns:c16="http://schemas.microsoft.com/office/drawing/2014/chart" uri="{C3380CC4-5D6E-409C-BE32-E72D297353CC}">
                <c16:uniqueId val="{00000005-A7A4-4490-98C4-A1FC3CDEB006}"/>
              </c:ext>
            </c:extLst>
          </c:dPt>
          <c:dPt>
            <c:idx val="3"/>
            <c:spPr>
              <a:solidFill>
                <a:schemeClr val="accent4"/>
              </a:solidFill>
              <a:ln w="19050">
                <a:solidFill>
                  <a:schemeClr val="lt1"/>
                </a:solidFill>
              </a:ln>
              <a:effectLst/>
            </c:spPr>
            <c:extLst xmlns:c16r2="http://schemas.microsoft.com/office/drawing/2015/06/chart">
              <c:ext xmlns:c16="http://schemas.microsoft.com/office/drawing/2014/chart" uri="{C3380CC4-5D6E-409C-BE32-E72D297353CC}">
                <c16:uniqueId val="{00000007-A7A4-4490-98C4-A1FC3CDEB006}"/>
              </c:ext>
            </c:extLst>
          </c:dPt>
          <c:dPt>
            <c:idx val="4"/>
            <c:spPr>
              <a:solidFill>
                <a:schemeClr val="accent5"/>
              </a:solidFill>
              <a:ln w="19050">
                <a:solidFill>
                  <a:schemeClr val="lt1"/>
                </a:solidFill>
              </a:ln>
              <a:effectLst/>
            </c:spPr>
            <c:extLst xmlns:c16r2="http://schemas.microsoft.com/office/drawing/2015/06/chart">
              <c:ext xmlns:c16="http://schemas.microsoft.com/office/drawing/2014/chart" uri="{C3380CC4-5D6E-409C-BE32-E72D297353CC}">
                <c16:uniqueId val="{00000009-A7A4-4490-98C4-A1FC3CDEB006}"/>
              </c:ext>
            </c:extLst>
          </c:dPt>
          <c:dPt>
            <c:idx val="5"/>
            <c:spPr>
              <a:solidFill>
                <a:schemeClr val="accent6"/>
              </a:solidFill>
              <a:ln w="19050">
                <a:solidFill>
                  <a:schemeClr val="lt1"/>
                </a:solidFill>
              </a:ln>
              <a:effectLst/>
            </c:spPr>
            <c:extLst xmlns:c16r2="http://schemas.microsoft.com/office/drawing/2015/06/chart">
              <c:ext xmlns:c16="http://schemas.microsoft.com/office/drawing/2014/chart" uri="{C3380CC4-5D6E-409C-BE32-E72D297353CC}">
                <c16:uniqueId val="{0000000B-A7A4-4490-98C4-A1FC3CDEB006}"/>
              </c:ext>
            </c:extLst>
          </c:dPt>
          <c:dPt>
            <c:idx val="6"/>
            <c:spPr>
              <a:solidFill>
                <a:schemeClr val="accent1">
                  <a:lumMod val="60000"/>
                </a:schemeClr>
              </a:solidFill>
              <a:ln w="19050">
                <a:solidFill>
                  <a:schemeClr val="lt1"/>
                </a:solidFill>
              </a:ln>
              <a:effectLst/>
            </c:spPr>
            <c:extLst xmlns:c16r2="http://schemas.microsoft.com/office/drawing/2015/06/chart">
              <c:ext xmlns:c16="http://schemas.microsoft.com/office/drawing/2014/chart" uri="{C3380CC4-5D6E-409C-BE32-E72D297353CC}">
                <c16:uniqueId val="{0000000D-A7A4-4490-98C4-A1FC3CDEB006}"/>
              </c:ext>
            </c:extLst>
          </c:dPt>
          <c:dPt>
            <c:idx val="7"/>
            <c:spPr>
              <a:solidFill>
                <a:schemeClr val="accent2">
                  <a:lumMod val="60000"/>
                </a:schemeClr>
              </a:solidFill>
              <a:ln w="19050">
                <a:solidFill>
                  <a:schemeClr val="lt1"/>
                </a:solidFill>
              </a:ln>
              <a:effectLst/>
            </c:spPr>
            <c:extLst xmlns:c16r2="http://schemas.microsoft.com/office/drawing/2015/06/chart">
              <c:ext xmlns:c16="http://schemas.microsoft.com/office/drawing/2014/chart" uri="{C3380CC4-5D6E-409C-BE32-E72D297353CC}">
                <c16:uniqueId val="{0000000F-A7A4-4490-98C4-A1FC3CDEB006}"/>
              </c:ext>
            </c:extLst>
          </c:dPt>
          <c:dPt>
            <c:idx val="8"/>
            <c:spPr>
              <a:solidFill>
                <a:schemeClr val="accent3">
                  <a:lumMod val="60000"/>
                </a:schemeClr>
              </a:solidFill>
              <a:ln w="19050">
                <a:solidFill>
                  <a:schemeClr val="lt1"/>
                </a:solidFill>
              </a:ln>
              <a:effectLst/>
            </c:spPr>
            <c:extLst xmlns:c16r2="http://schemas.microsoft.com/office/drawing/2015/06/chart">
              <c:ext xmlns:c16="http://schemas.microsoft.com/office/drawing/2014/chart" uri="{C3380CC4-5D6E-409C-BE32-E72D297353CC}">
                <c16:uniqueId val="{00000011-A7A4-4490-98C4-A1FC3CDEB006}"/>
              </c:ext>
            </c:extLst>
          </c:dPt>
          <c:dPt>
            <c:idx val="9"/>
            <c:spPr>
              <a:solidFill>
                <a:schemeClr val="accent4">
                  <a:lumMod val="60000"/>
                </a:schemeClr>
              </a:solidFill>
              <a:ln w="19050">
                <a:solidFill>
                  <a:schemeClr val="lt1"/>
                </a:solidFill>
              </a:ln>
              <a:effectLst/>
            </c:spPr>
            <c:extLst xmlns:c16r2="http://schemas.microsoft.com/office/drawing/2015/06/chart">
              <c:ext xmlns:c16="http://schemas.microsoft.com/office/drawing/2014/chart" uri="{C3380CC4-5D6E-409C-BE32-E72D297353CC}">
                <c16:uniqueId val="{00000013-A7A4-4490-98C4-A1FC3CDEB006}"/>
              </c:ext>
            </c:extLst>
          </c:dPt>
          <c:dPt>
            <c:idx val="10"/>
            <c:spPr>
              <a:solidFill>
                <a:schemeClr val="accent5">
                  <a:lumMod val="60000"/>
                </a:schemeClr>
              </a:solidFill>
              <a:ln w="19050">
                <a:solidFill>
                  <a:schemeClr val="lt1"/>
                </a:solidFill>
              </a:ln>
              <a:effectLst/>
            </c:spPr>
            <c:extLst xmlns:c16r2="http://schemas.microsoft.com/office/drawing/2015/06/chart">
              <c:ext xmlns:c16="http://schemas.microsoft.com/office/drawing/2014/chart" uri="{C3380CC4-5D6E-409C-BE32-E72D297353CC}">
                <c16:uniqueId val="{00000015-A7A4-4490-98C4-A1FC3CDEB006}"/>
              </c:ext>
            </c:extLst>
          </c:dPt>
          <c:dPt>
            <c:idx val="11"/>
            <c:spPr>
              <a:solidFill>
                <a:schemeClr val="accent6">
                  <a:lumMod val="60000"/>
                </a:schemeClr>
              </a:solidFill>
              <a:ln w="19050">
                <a:solidFill>
                  <a:schemeClr val="lt1"/>
                </a:solidFill>
              </a:ln>
              <a:effectLst/>
            </c:spPr>
            <c:extLst xmlns:c16r2="http://schemas.microsoft.com/office/drawing/2015/06/chart">
              <c:ext xmlns:c16="http://schemas.microsoft.com/office/drawing/2014/chart" uri="{C3380CC4-5D6E-409C-BE32-E72D297353CC}">
                <c16:uniqueId val="{00000017-A7A4-4490-98C4-A1FC3CDEB006}"/>
              </c:ext>
            </c:extLst>
          </c:dPt>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zh-CN"/>
              </a:p>
            </c:txPr>
            <c:dLblPos val="bestFit"/>
            <c:showVal val="1"/>
            <c:showCatName val="1"/>
            <c:showLeaderLines val="1"/>
            <c:leaderLines>
              <c:spPr>
                <a:ln w="9525" cap="flat" cmpd="sng" algn="ctr">
                  <a:solidFill>
                    <a:schemeClr val="tx1">
                      <a:lumMod val="35000"/>
                      <a:lumOff val="65000"/>
                    </a:schemeClr>
                  </a:solidFill>
                  <a:round/>
                </a:ln>
                <a:effectLst/>
              </c:spPr>
            </c:leaderLines>
            <c:extLst xmlns:c16r2="http://schemas.microsoft.com/office/drawing/2015/06/chart">
              <c:ext xmlns:c15="http://schemas.microsoft.com/office/drawing/2012/chart" uri="{CE6537A1-D6FC-4f65-9D91-7224C49458BB}"/>
            </c:extLst>
          </c:dLbls>
          <c:cat>
            <c:strRef>
              <c:f>Sheet1!$B$236:$B$247</c:f>
              <c:strCache>
                <c:ptCount val="12"/>
                <c:pt idx="0">
                  <c:v>勤速达</c:v>
                </c:pt>
                <c:pt idx="1">
                  <c:v>YT</c:v>
                </c:pt>
                <c:pt idx="2">
                  <c:v>HT</c:v>
                </c:pt>
                <c:pt idx="3">
                  <c:v>YD</c:v>
                </c:pt>
                <c:pt idx="4">
                  <c:v>TT</c:v>
                </c:pt>
                <c:pt idx="5">
                  <c:v>SF</c:v>
                </c:pt>
                <c:pt idx="6">
                  <c:v>YZ</c:v>
                </c:pt>
                <c:pt idx="7">
                  <c:v>LB</c:v>
                </c:pt>
                <c:pt idx="8">
                  <c:v>BS</c:v>
                </c:pt>
                <c:pt idx="9">
                  <c:v>ZJS</c:v>
                </c:pt>
                <c:pt idx="10">
                  <c:v>ZT</c:v>
                </c:pt>
                <c:pt idx="11">
                  <c:v>其他</c:v>
                </c:pt>
              </c:strCache>
            </c:strRef>
          </c:cat>
          <c:val>
            <c:numRef>
              <c:f>Sheet1!$C$236:$C$247</c:f>
              <c:numCache>
                <c:formatCode>0.00%</c:formatCode>
                <c:ptCount val="12"/>
                <c:pt idx="0">
                  <c:v>0.8389000000000002</c:v>
                </c:pt>
                <c:pt idx="1">
                  <c:v>0.76780000000000026</c:v>
                </c:pt>
                <c:pt idx="2">
                  <c:v>6.6400000000000001E-2</c:v>
                </c:pt>
                <c:pt idx="3">
                  <c:v>0.55920000000000003</c:v>
                </c:pt>
                <c:pt idx="4">
                  <c:v>3.790000000000001E-2</c:v>
                </c:pt>
                <c:pt idx="5">
                  <c:v>0.28910000000000002</c:v>
                </c:pt>
                <c:pt idx="6">
                  <c:v>4.7400000000000019E-2</c:v>
                </c:pt>
                <c:pt idx="7">
                  <c:v>4.7000000000000019E-3</c:v>
                </c:pt>
                <c:pt idx="8">
                  <c:v>4.7000000000000019E-3</c:v>
                </c:pt>
                <c:pt idx="9">
                  <c:v>1.4200000000000001E-2</c:v>
                </c:pt>
                <c:pt idx="10">
                  <c:v>0.55449999999999999</c:v>
                </c:pt>
                <c:pt idx="11" formatCode="0%">
                  <c:v>0</c:v>
                </c:pt>
              </c:numCache>
            </c:numRef>
          </c:val>
          <c:extLst xmlns:c16r2="http://schemas.microsoft.com/office/drawing/2015/06/chart">
            <c:ext xmlns:c16="http://schemas.microsoft.com/office/drawing/2014/chart" uri="{C3380CC4-5D6E-409C-BE32-E72D297353CC}">
              <c16:uniqueId val="{00000018-A7A4-4490-98C4-A1FC3CDEB006}"/>
            </c:ext>
          </c:extLst>
        </c:ser>
        <c:dLbls>
          <c:showVal val="1"/>
        </c:dLbls>
        <c:firstSliceAng val="0"/>
      </c:pieChart>
      <c:spPr>
        <a:noFill/>
        <a:ln>
          <a:noFill/>
        </a:ln>
        <a:effectLst/>
      </c:spPr>
    </c:plotArea>
    <c:legend>
      <c:legendPos val="b"/>
      <c:spPr>
        <a:noFill/>
        <a:ln>
          <a:noFill/>
        </a:ln>
        <a:effectLst/>
      </c:spPr>
      <c:txPr>
        <a:bodyPr rot="0" spcFirstLastPara="1" vertOverflow="ellipsis" vert="horz" wrap="square" anchor="ctr" anchorCtr="1"/>
        <a:lstStyle/>
        <a:p>
          <a:pPr>
            <a:defRPr sz="900" b="0" i="0" u="none" strike="noStrike" kern="1200" baseline="0">
              <a:solidFill>
                <a:schemeClr val="tx1">
                  <a:lumMod val="65000"/>
                  <a:lumOff val="35000"/>
                </a:schemeClr>
              </a:solidFill>
              <a:latin typeface="+mn-lt"/>
              <a:ea typeface="+mn-ea"/>
              <a:cs typeface="+mn-cs"/>
            </a:defRPr>
          </a:pPr>
          <a:endParaRPr lang="zh-CN"/>
        </a:p>
      </c:txPr>
    </c:legend>
    <c:plotVisOnly val="1"/>
    <c:dispBlanksAs val="zero"/>
  </c:chart>
  <c:spPr>
    <a:solidFill>
      <a:schemeClr val="bg1"/>
    </a:solidFill>
    <a:ln w="9525" cap="flat" cmpd="sng" algn="ctr">
      <a:solidFill>
        <a:schemeClr val="tx1">
          <a:lumMod val="15000"/>
          <a:lumOff val="85000"/>
        </a:schemeClr>
      </a:solidFill>
      <a:round/>
    </a:ln>
    <a:effectLst/>
  </c:spPr>
  <c:txPr>
    <a:bodyPr/>
    <a:lstStyle/>
    <a:p>
      <a:pPr>
        <a:defRPr/>
      </a:pPr>
      <a:endParaRPr lang="zh-CN"/>
    </a:p>
  </c:txPr>
  <c:externalData r:id="rId1"/>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C2727A-71AD-4A73-8BE5-BD0BE11578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1244</Words>
  <Characters>7096</Characters>
  <Application>Microsoft Office Word</Application>
  <DocSecurity>0</DocSecurity>
  <Lines>59</Lines>
  <Paragraphs>16</Paragraphs>
  <ScaleCrop>false</ScaleCrop>
  <Company>workgroup</Company>
  <LinksUpToDate>false</LinksUpToDate>
  <CharactersWithSpaces>8324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dc:creator>
  <cp:lastModifiedBy>lenovo</cp:lastModifiedBy>
  <cp:revision>2</cp:revision>
  <dcterms:created xsi:type="dcterms:W3CDTF">2017-03-30T11:48:00Z</dcterms:created>
  <dcterms:modified xsi:type="dcterms:W3CDTF">2017-03-30T11:48:00Z</dcterms:modified>
</cp:coreProperties>
</file>